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auto"/>
          <w:sz w:val="44"/>
          <w:szCs w:val="44"/>
        </w:rPr>
      </w:pPr>
      <w:r>
        <w:rPr>
          <w:rFonts w:hint="eastAsia"/>
          <w:b/>
          <w:bCs/>
          <w:color w:val="auto"/>
          <w:sz w:val="44"/>
          <w:szCs w:val="44"/>
        </w:rPr>
        <w:t>沙盘游戏咨询与记录表</w:t>
      </w:r>
      <w:r>
        <w:rPr>
          <w:rFonts w:hint="eastAsia"/>
          <w:b/>
          <w:bCs/>
          <w:color w:val="auto"/>
          <w:sz w:val="44"/>
          <w:szCs w:val="44"/>
          <w:lang w:eastAsia="zh-CN"/>
        </w:rPr>
        <w:t>（个人）</w:t>
      </w:r>
    </w:p>
    <w:p>
      <w:pPr>
        <w:jc w:val="center"/>
        <w:rPr>
          <w:rFonts w:hint="eastAsia"/>
          <w:b/>
          <w:bCs/>
          <w:color w:val="auto"/>
          <w:sz w:val="44"/>
          <w:szCs w:val="44"/>
        </w:rPr>
      </w:pPr>
    </w:p>
    <w:p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来访者：姓名</w:t>
      </w:r>
      <w:r>
        <w:rPr>
          <w:color w:val="auto"/>
          <w:sz w:val="24"/>
          <w:szCs w:val="24"/>
          <w:u w:val="single"/>
        </w:rPr>
        <w:t xml:space="preserve">       </w:t>
      </w:r>
      <w:r>
        <w:rPr>
          <w:color w:val="auto"/>
          <w:sz w:val="24"/>
          <w:szCs w:val="24"/>
        </w:rPr>
        <w:t xml:space="preserve"> 性别 </w:t>
      </w:r>
      <w:r>
        <w:rPr>
          <w:color w:val="auto"/>
          <w:sz w:val="24"/>
          <w:szCs w:val="24"/>
          <w:u w:val="single"/>
        </w:rPr>
        <w:t xml:space="preserve">   </w:t>
      </w:r>
      <w:r>
        <w:rPr>
          <w:color w:val="auto"/>
          <w:sz w:val="24"/>
          <w:szCs w:val="24"/>
        </w:rPr>
        <w:t xml:space="preserve"> 年龄</w:t>
      </w:r>
      <w:r>
        <w:rPr>
          <w:color w:val="auto"/>
          <w:sz w:val="24"/>
          <w:szCs w:val="24"/>
          <w:u w:val="single"/>
        </w:rPr>
        <w:t xml:space="preserve">     </w:t>
      </w:r>
      <w:r>
        <w:rPr>
          <w:color w:val="auto"/>
          <w:sz w:val="24"/>
          <w:szCs w:val="24"/>
        </w:rPr>
        <w:t xml:space="preserve"> 日期</w:t>
      </w:r>
      <w:r>
        <w:rPr>
          <w:color w:val="auto"/>
          <w:sz w:val="24"/>
          <w:szCs w:val="24"/>
          <w:u w:val="single"/>
        </w:rPr>
        <w:t xml:space="preserve">      </w:t>
      </w:r>
      <w:r>
        <w:rPr>
          <w:rFonts w:hint="eastAsia"/>
          <w:color w:val="auto"/>
          <w:sz w:val="24"/>
          <w:szCs w:val="24"/>
          <w:u w:val="single"/>
        </w:rPr>
        <w:t xml:space="preserve">  </w:t>
      </w:r>
      <w:r>
        <w:rPr>
          <w:color w:val="auto"/>
          <w:sz w:val="24"/>
          <w:szCs w:val="24"/>
          <w:u w:val="single"/>
        </w:rPr>
        <w:t xml:space="preserve">  </w:t>
      </w:r>
      <w:r>
        <w:rPr>
          <w:rFonts w:hint="eastAsia"/>
          <w:color w:val="auto"/>
          <w:sz w:val="24"/>
          <w:szCs w:val="24"/>
        </w:rPr>
        <w:t xml:space="preserve">  </w:t>
      </w:r>
      <w:r>
        <w:rPr>
          <w:color w:val="auto"/>
          <w:sz w:val="24"/>
          <w:szCs w:val="24"/>
        </w:rPr>
        <w:t>次数：第</w:t>
      </w:r>
      <w:r>
        <w:rPr>
          <w:color w:val="auto"/>
          <w:sz w:val="24"/>
          <w:szCs w:val="24"/>
          <w:u w:val="single"/>
        </w:rPr>
        <w:t xml:space="preserve">   </w:t>
      </w:r>
      <w:r>
        <w:rPr>
          <w:color w:val="auto"/>
          <w:sz w:val="24"/>
          <w:szCs w:val="24"/>
        </w:rPr>
        <w:t>次</w:t>
      </w:r>
    </w:p>
    <w:p>
      <w:pPr>
        <w:rPr>
          <w:rFonts w:hint="eastAsia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陪同人：</w:t>
      </w:r>
      <w:r>
        <w:rPr>
          <w:color w:val="auto"/>
          <w:sz w:val="24"/>
          <w:szCs w:val="24"/>
          <w:u w:val="single"/>
        </w:rPr>
        <w:t xml:space="preserve">        </w:t>
      </w:r>
    </w:p>
    <w:p>
      <w:pPr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制作时间 ：</w:t>
      </w:r>
      <w:r>
        <w:rPr>
          <w:rFonts w:hint="eastAsia"/>
          <w:color w:val="auto"/>
          <w:sz w:val="24"/>
          <w:szCs w:val="24"/>
          <w:u w:val="single"/>
        </w:rPr>
        <w:t xml:space="preserve">     </w:t>
      </w:r>
      <w:r>
        <w:rPr>
          <w:rFonts w:hint="eastAsia"/>
          <w:color w:val="auto"/>
          <w:sz w:val="24"/>
          <w:szCs w:val="24"/>
        </w:rPr>
        <w:t>时</w:t>
      </w:r>
      <w:r>
        <w:rPr>
          <w:rFonts w:hint="eastAsia"/>
          <w:color w:val="auto"/>
          <w:sz w:val="24"/>
          <w:szCs w:val="24"/>
          <w:u w:val="single"/>
        </w:rPr>
        <w:t xml:space="preserve">     </w:t>
      </w:r>
      <w:r>
        <w:rPr>
          <w:rFonts w:hint="eastAsia"/>
          <w:color w:val="auto"/>
          <w:sz w:val="24"/>
          <w:szCs w:val="24"/>
        </w:rPr>
        <w:t>分，共</w:t>
      </w:r>
      <w:r>
        <w:rPr>
          <w:rFonts w:hint="eastAsia"/>
          <w:color w:val="auto"/>
          <w:sz w:val="24"/>
          <w:szCs w:val="24"/>
          <w:u w:val="single"/>
        </w:rPr>
        <w:t xml:space="preserve">     </w:t>
      </w:r>
      <w:r>
        <w:rPr>
          <w:rFonts w:hint="eastAsia"/>
          <w:color w:val="auto"/>
          <w:sz w:val="24"/>
          <w:szCs w:val="24"/>
        </w:rPr>
        <w:t>分       口干沙  口湿沙</w:t>
      </w:r>
    </w:p>
    <w:p>
      <w:pPr>
        <w:rPr>
          <w:rFonts w:hint="eastAsia"/>
          <w:color w:val="auto"/>
          <w:sz w:val="24"/>
          <w:szCs w:val="24"/>
          <w:u w:val="single"/>
        </w:rPr>
      </w:pPr>
      <w:r>
        <w:rPr>
          <w:rFonts w:hint="eastAsia"/>
          <w:color w:val="auto"/>
          <w:sz w:val="24"/>
          <w:szCs w:val="24"/>
        </w:rPr>
        <w:t>沙盘命名：</w:t>
      </w:r>
      <w:r>
        <w:rPr>
          <w:rFonts w:hint="eastAsia"/>
          <w:color w:val="auto"/>
          <w:sz w:val="24"/>
          <w:szCs w:val="24"/>
          <w:u w:val="single"/>
        </w:rPr>
        <w:t xml:space="preserve">                           </w:t>
      </w:r>
    </w:p>
    <w:p>
      <w:pPr>
        <w:rPr>
          <w:rFonts w:hint="eastAsia"/>
          <w:color w:val="auto"/>
          <w:sz w:val="24"/>
          <w:szCs w:val="24"/>
          <w:u w:val="single"/>
        </w:rPr>
      </w:pPr>
    </w:p>
    <w:p>
      <w:pPr>
        <w:rPr>
          <w:rFonts w:hint="eastAsia"/>
          <w:color w:val="auto"/>
          <w:sz w:val="24"/>
          <w:szCs w:val="24"/>
          <w:u w:val="single"/>
        </w:rPr>
      </w:pPr>
    </w:p>
    <w:p>
      <w:pPr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一、沙具摆放顺序</w:t>
      </w:r>
    </w:p>
    <w:tbl>
      <w:tblPr>
        <w:tblStyle w:val="3"/>
        <w:tblW w:w="95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"/>
        <w:gridCol w:w="2156"/>
        <w:gridCol w:w="2156"/>
        <w:gridCol w:w="2156"/>
        <w:gridCol w:w="21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2" w:type="dxa"/>
            <w:vMerge w:val="restart"/>
            <w:vAlign w:val="top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具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摆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顺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序</w:t>
            </w: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10</w:t>
            </w: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19</w:t>
            </w: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2" w:type="dxa"/>
            <w:vMerge w:val="continue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2</w:t>
            </w: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11</w:t>
            </w: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20</w:t>
            </w: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2" w:type="dxa"/>
            <w:vMerge w:val="continue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3</w:t>
            </w: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12</w:t>
            </w: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21</w:t>
            </w: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2" w:type="dxa"/>
            <w:vMerge w:val="continue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4</w:t>
            </w: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13</w:t>
            </w: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22</w:t>
            </w: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2" w:type="dxa"/>
            <w:vMerge w:val="continue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5</w:t>
            </w: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14</w:t>
            </w: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23</w:t>
            </w: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2" w:type="dxa"/>
            <w:vMerge w:val="continue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6</w:t>
            </w: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15</w:t>
            </w: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24</w:t>
            </w: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2" w:type="dxa"/>
            <w:vMerge w:val="continue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7</w:t>
            </w: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16</w:t>
            </w: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25</w:t>
            </w: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2" w:type="dxa"/>
            <w:vMerge w:val="continue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8</w:t>
            </w: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17</w:t>
            </w: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26</w:t>
            </w: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2" w:type="dxa"/>
            <w:vMerge w:val="continue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9</w:t>
            </w: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18</w:t>
            </w: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27</w:t>
            </w:r>
          </w:p>
        </w:tc>
        <w:tc>
          <w:tcPr>
            <w:tcW w:w="2156" w:type="dxa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902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注</w:t>
            </w:r>
          </w:p>
        </w:tc>
        <w:tc>
          <w:tcPr>
            <w:tcW w:w="8624" w:type="dxa"/>
            <w:gridSpan w:val="4"/>
            <w:vAlign w:val="top"/>
          </w:tcPr>
          <w:p>
            <w:pPr>
              <w:rPr>
                <w:rFonts w:hint="eastAsia"/>
                <w:color w:val="auto"/>
                <w:sz w:val="24"/>
                <w:szCs w:val="24"/>
              </w:rPr>
            </w:pPr>
          </w:p>
        </w:tc>
      </w:tr>
    </w:tbl>
    <w:p>
      <w:pPr>
        <w:rPr>
          <w:color w:val="auto"/>
          <w:sz w:val="28"/>
          <w:szCs w:val="28"/>
        </w:rPr>
      </w:pPr>
    </w:p>
    <w:p>
      <w:pPr>
        <w:rPr>
          <w:color w:val="auto"/>
          <w:sz w:val="28"/>
          <w:szCs w:val="28"/>
        </w:rPr>
      </w:pPr>
    </w:p>
    <w:p>
      <w:p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二、有关个案的客观事实（主诉问题）</w:t>
      </w:r>
    </w:p>
    <w:p>
      <w:pPr>
        <w:rPr>
          <w:rFonts w:hint="eastAsia"/>
          <w:color w:val="auto"/>
          <w:sz w:val="24"/>
          <w:szCs w:val="24"/>
        </w:rPr>
      </w:pPr>
    </w:p>
    <w:p>
      <w:pPr>
        <w:rPr>
          <w:rFonts w:hint="eastAsia"/>
          <w:color w:val="auto"/>
          <w:sz w:val="24"/>
          <w:szCs w:val="24"/>
        </w:rPr>
      </w:pPr>
    </w:p>
    <w:p>
      <w:pPr>
        <w:rPr>
          <w:rFonts w:hint="eastAsia"/>
          <w:color w:val="auto"/>
          <w:sz w:val="24"/>
          <w:szCs w:val="24"/>
        </w:rPr>
      </w:pPr>
    </w:p>
    <w:p>
      <w:pPr>
        <w:rPr>
          <w:rFonts w:hint="eastAsia"/>
          <w:color w:val="auto"/>
          <w:sz w:val="24"/>
          <w:szCs w:val="24"/>
        </w:rPr>
      </w:pPr>
    </w:p>
    <w:p>
      <w:pPr>
        <w:rPr>
          <w:rFonts w:hint="eastAsia"/>
          <w:color w:val="auto"/>
          <w:sz w:val="24"/>
          <w:szCs w:val="24"/>
        </w:rPr>
      </w:pPr>
    </w:p>
    <w:p>
      <w:pPr>
        <w:rPr>
          <w:rFonts w:hint="eastAsia"/>
          <w:color w:val="auto"/>
          <w:sz w:val="24"/>
          <w:szCs w:val="24"/>
        </w:rPr>
      </w:pPr>
    </w:p>
    <w:p>
      <w:pPr>
        <w:rPr>
          <w:rFonts w:hint="eastAsia"/>
          <w:color w:val="auto"/>
          <w:sz w:val="24"/>
          <w:szCs w:val="24"/>
        </w:rPr>
      </w:pPr>
    </w:p>
    <w:p>
      <w:pPr>
        <w:rPr>
          <w:rFonts w:hint="eastAsia"/>
          <w:color w:val="auto"/>
          <w:sz w:val="24"/>
          <w:szCs w:val="24"/>
        </w:rPr>
      </w:pPr>
    </w:p>
    <w:p>
      <w:pPr>
        <w:rPr>
          <w:rFonts w:hint="eastAsia"/>
          <w:color w:val="auto"/>
          <w:sz w:val="24"/>
          <w:szCs w:val="24"/>
        </w:rPr>
      </w:pPr>
    </w:p>
    <w:p>
      <w:pPr>
        <w:rPr>
          <w:rFonts w:hint="eastAsia"/>
          <w:color w:val="auto"/>
          <w:sz w:val="24"/>
          <w:szCs w:val="24"/>
        </w:rPr>
      </w:pPr>
    </w:p>
    <w:p>
      <w:pPr>
        <w:rPr>
          <w:rFonts w:hint="eastAsia"/>
          <w:color w:val="auto"/>
          <w:sz w:val="24"/>
          <w:szCs w:val="24"/>
        </w:rPr>
      </w:pPr>
    </w:p>
    <w:p>
      <w:pPr>
        <w:rPr>
          <w:rFonts w:hint="eastAsia"/>
          <w:color w:val="auto"/>
          <w:sz w:val="24"/>
          <w:szCs w:val="24"/>
        </w:rPr>
      </w:pPr>
    </w:p>
    <w:p>
      <w:pPr>
        <w:rPr>
          <w:rFonts w:hint="eastAsia"/>
          <w:color w:val="auto"/>
          <w:sz w:val="24"/>
          <w:szCs w:val="24"/>
        </w:rPr>
      </w:pPr>
    </w:p>
    <w:p>
      <w:pPr>
        <w:rPr>
          <w:rFonts w:hint="eastAsia"/>
          <w:color w:val="auto"/>
          <w:sz w:val="24"/>
          <w:szCs w:val="24"/>
        </w:rPr>
      </w:pPr>
    </w:p>
    <w:p>
      <w:pPr>
        <w:rPr>
          <w:rFonts w:hint="eastAsia"/>
          <w:color w:val="auto"/>
          <w:sz w:val="24"/>
          <w:szCs w:val="24"/>
        </w:rPr>
      </w:pPr>
    </w:p>
    <w:p>
      <w:p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三、咨询师与来访者的交流</w:t>
      </w:r>
    </w:p>
    <w:p>
      <w:pPr>
        <w:rPr>
          <w:rFonts w:hint="eastAsia"/>
          <w:color w:val="auto"/>
          <w:sz w:val="28"/>
          <w:szCs w:val="28"/>
        </w:rPr>
      </w:pPr>
    </w:p>
    <w:p>
      <w:pPr>
        <w:rPr>
          <w:rFonts w:hint="eastAsia"/>
          <w:color w:val="auto"/>
          <w:sz w:val="28"/>
          <w:szCs w:val="28"/>
        </w:rPr>
      </w:pPr>
    </w:p>
    <w:p>
      <w:pPr>
        <w:rPr>
          <w:rFonts w:hint="eastAsia"/>
          <w:color w:val="auto"/>
          <w:sz w:val="28"/>
          <w:szCs w:val="28"/>
        </w:rPr>
      </w:pPr>
    </w:p>
    <w:p>
      <w:pPr>
        <w:rPr>
          <w:rFonts w:hint="eastAsia"/>
          <w:color w:val="auto"/>
          <w:sz w:val="28"/>
          <w:szCs w:val="28"/>
        </w:rPr>
      </w:pPr>
    </w:p>
    <w:p>
      <w:pPr>
        <w:rPr>
          <w:rFonts w:hint="eastAsia"/>
          <w:color w:val="auto"/>
          <w:sz w:val="28"/>
          <w:szCs w:val="28"/>
        </w:rPr>
      </w:pPr>
    </w:p>
    <w:p>
      <w:p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四、咨询师的分析评估与处理</w:t>
      </w:r>
    </w:p>
    <w:p>
      <w:pPr>
        <w:rPr>
          <w:rFonts w:hint="eastAsia"/>
          <w:color w:val="auto"/>
          <w:sz w:val="28"/>
          <w:szCs w:val="28"/>
        </w:rPr>
      </w:pPr>
    </w:p>
    <w:p>
      <w:pPr>
        <w:rPr>
          <w:rFonts w:hint="eastAsia"/>
          <w:color w:val="auto"/>
          <w:sz w:val="28"/>
          <w:szCs w:val="28"/>
        </w:rPr>
      </w:pPr>
    </w:p>
    <w:p>
      <w:pPr>
        <w:rPr>
          <w:rFonts w:hint="eastAsia"/>
          <w:color w:val="auto"/>
          <w:sz w:val="28"/>
          <w:szCs w:val="28"/>
        </w:rPr>
      </w:pPr>
    </w:p>
    <w:p>
      <w:pPr>
        <w:rPr>
          <w:rFonts w:hint="eastAsia"/>
          <w:color w:val="auto"/>
          <w:sz w:val="28"/>
          <w:szCs w:val="28"/>
        </w:rPr>
      </w:pPr>
    </w:p>
    <w:p>
      <w:pPr>
        <w:numPr>
          <w:ilvl w:val="0"/>
          <w:numId w:val="1"/>
        </w:numPr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咨询师的未来计划</w:t>
      </w:r>
    </w:p>
    <w:p>
      <w:p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继续会谈   </w:t>
      </w:r>
      <w:r>
        <w:rPr>
          <w:color w:val="auto"/>
          <w:sz w:val="28"/>
          <w:szCs w:val="28"/>
          <w:u w:val="single"/>
        </w:rPr>
        <w:t xml:space="preserve">         </w:t>
      </w:r>
      <w:r>
        <w:rPr>
          <w:color w:val="auto"/>
          <w:sz w:val="28"/>
          <w:szCs w:val="28"/>
        </w:rPr>
        <w:t xml:space="preserve">转介  </w:t>
      </w:r>
      <w:r>
        <w:rPr>
          <w:color w:val="auto"/>
          <w:sz w:val="28"/>
          <w:szCs w:val="28"/>
          <w:u w:val="single"/>
        </w:rPr>
        <w:t xml:space="preserve">        </w:t>
      </w:r>
      <w:r>
        <w:rPr>
          <w:color w:val="auto"/>
          <w:sz w:val="28"/>
          <w:szCs w:val="28"/>
        </w:rPr>
        <w:t xml:space="preserve">结案   </w:t>
      </w:r>
      <w:r>
        <w:rPr>
          <w:color w:val="auto"/>
          <w:sz w:val="28"/>
          <w:szCs w:val="28"/>
          <w:u w:val="single"/>
        </w:rPr>
        <w:t xml:space="preserve">      </w:t>
      </w:r>
      <w:r>
        <w:rPr>
          <w:color w:val="auto"/>
          <w:sz w:val="28"/>
          <w:szCs w:val="28"/>
        </w:rPr>
        <w:t>其他</w:t>
      </w:r>
    </w:p>
    <w:p>
      <w:p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说明：</w:t>
      </w:r>
    </w:p>
    <w:p>
      <w:pPr>
        <w:rPr>
          <w:color w:val="auto"/>
          <w:sz w:val="24"/>
          <w:szCs w:val="24"/>
        </w:rPr>
      </w:pPr>
    </w:p>
    <w:p>
      <w:pPr>
        <w:rPr>
          <w:color w:val="auto"/>
          <w:sz w:val="24"/>
          <w:szCs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AA51B"/>
    <w:multiLevelType w:val="singleLevel"/>
    <w:tmpl w:val="584AA51B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525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2019-02-26T08:16:33Z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