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09" w:firstLineChars="500"/>
        <w:jc w:val="both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放松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治疗室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val="en-US" w:eastAsia="zh-CN"/>
        </w:rPr>
        <w:t>使用记录</w:t>
      </w:r>
    </w:p>
    <w:p>
      <w:pPr>
        <w:rPr>
          <w:rFonts w:hint="eastAsia" w:ascii="仿宋" w:hAnsi="仿宋" w:eastAsia="仿宋" w:cs="仿宋"/>
          <w:b/>
          <w:bCs/>
          <w:color w:val="auto"/>
          <w:sz w:val="48"/>
          <w:szCs w:val="48"/>
          <w:lang w:val="en-US" w:eastAsia="zh-CN"/>
        </w:rPr>
      </w:pPr>
    </w:p>
    <w:tbl>
      <w:tblPr>
        <w:tblStyle w:val="4"/>
        <w:tblW w:w="9260" w:type="dxa"/>
        <w:tblInd w:w="-2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937"/>
        <w:gridCol w:w="825"/>
        <w:gridCol w:w="1688"/>
        <w:gridCol w:w="1650"/>
        <w:gridCol w:w="2231"/>
        <w:gridCol w:w="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975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937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82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168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放松前心情</w:t>
            </w:r>
          </w:p>
        </w:tc>
        <w:tc>
          <w:tcPr>
            <w:tcW w:w="1650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放松后心情</w:t>
            </w:r>
          </w:p>
        </w:tc>
        <w:tc>
          <w:tcPr>
            <w:tcW w:w="2231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辅导咨询师姓名</w:t>
            </w:r>
          </w:p>
        </w:tc>
        <w:tc>
          <w:tcPr>
            <w:tcW w:w="954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97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97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97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97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97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97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97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97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97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97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954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rightChars="0"/>
        <w:jc w:val="left"/>
        <w:rPr>
          <w:rFonts w:hint="eastAsia"/>
          <w:color w:val="auto"/>
          <w:sz w:val="28"/>
          <w:szCs w:val="28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00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2019-02-26T08:17:41Z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