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line="496" w:lineRule="exact"/>
        <w:ind w:left="5123" w:right="5107" w:firstLine="0"/>
        <w:jc w:val="center"/>
        <w:rPr>
          <w:rFonts w:hint="eastAsia" w:ascii="Microsoft JhengHei" w:eastAsia="Microsoft JhengHei"/>
          <w:b/>
          <w:sz w:val="30"/>
        </w:rPr>
      </w:pPr>
      <w:r>
        <w:rPr>
          <w:rFonts w:hint="eastAsia" w:ascii="Microsoft JhengHei" w:eastAsia="Microsoft JhengHei"/>
          <w:b/>
          <w:sz w:val="30"/>
        </w:rPr>
        <w:t>学校心理咨询室台帐</w:t>
      </w:r>
    </w:p>
    <w:p>
      <w:pPr>
        <w:pStyle w:val="2"/>
        <w:spacing w:before="11"/>
        <w:rPr>
          <w:rFonts w:ascii="Microsoft JhengHei"/>
          <w:b/>
          <w:sz w:val="4"/>
        </w:rPr>
      </w:pPr>
    </w:p>
    <w:tbl>
      <w:tblPr>
        <w:tblStyle w:val="3"/>
        <w:tblW w:w="12715" w:type="dxa"/>
        <w:tblInd w:w="130" w:type="dxa"/>
        <w:tblBorders>
          <w:top w:val="single" w:color="000008" w:sz="6" w:space="0"/>
          <w:left w:val="single" w:color="000008" w:sz="6" w:space="0"/>
          <w:bottom w:val="single" w:color="000008" w:sz="6" w:space="0"/>
          <w:right w:val="single" w:color="000008" w:sz="6" w:space="0"/>
          <w:insideH w:val="single" w:color="000008" w:sz="6" w:space="0"/>
          <w:insideV w:val="single" w:color="000008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"/>
        <w:gridCol w:w="1656"/>
        <w:gridCol w:w="1843"/>
        <w:gridCol w:w="5933"/>
        <w:gridCol w:w="1296"/>
        <w:gridCol w:w="1123"/>
      </w:tblGrid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864" w:type="dxa"/>
          </w:tcPr>
          <w:p>
            <w:pPr>
              <w:pStyle w:val="5"/>
              <w:spacing w:before="154"/>
              <w:ind w:left="158"/>
              <w:rPr>
                <w:sz w:val="27"/>
              </w:rPr>
            </w:pPr>
            <w:r>
              <w:rPr>
                <w:sz w:val="27"/>
              </w:rPr>
              <w:t>序号</w:t>
            </w:r>
          </w:p>
        </w:tc>
        <w:tc>
          <w:tcPr>
            <w:tcW w:w="1656" w:type="dxa"/>
          </w:tcPr>
          <w:p>
            <w:pPr>
              <w:pStyle w:val="5"/>
              <w:spacing w:before="154"/>
              <w:ind w:left="546"/>
              <w:rPr>
                <w:sz w:val="27"/>
              </w:rPr>
            </w:pPr>
            <w:r>
              <w:rPr>
                <w:sz w:val="27"/>
              </w:rPr>
              <w:t>时间</w:t>
            </w:r>
          </w:p>
        </w:tc>
        <w:tc>
          <w:tcPr>
            <w:tcW w:w="1843" w:type="dxa"/>
          </w:tcPr>
          <w:p>
            <w:pPr>
              <w:pStyle w:val="5"/>
              <w:spacing w:before="154"/>
              <w:ind w:left="374"/>
              <w:rPr>
                <w:sz w:val="27"/>
              </w:rPr>
            </w:pPr>
            <w:r>
              <w:rPr>
                <w:sz w:val="27"/>
              </w:rPr>
              <w:t>来访对象</w:t>
            </w:r>
          </w:p>
        </w:tc>
        <w:tc>
          <w:tcPr>
            <w:tcW w:w="5933" w:type="dxa"/>
          </w:tcPr>
          <w:p>
            <w:pPr>
              <w:pStyle w:val="5"/>
              <w:spacing w:before="154"/>
              <w:ind w:left="2399" w:right="2399"/>
              <w:jc w:val="center"/>
              <w:rPr>
                <w:sz w:val="27"/>
              </w:rPr>
            </w:pPr>
            <w:r>
              <w:rPr>
                <w:sz w:val="27"/>
              </w:rPr>
              <w:t>事由概述</w:t>
            </w:r>
          </w:p>
        </w:tc>
        <w:tc>
          <w:tcPr>
            <w:tcW w:w="1296" w:type="dxa"/>
          </w:tcPr>
          <w:p>
            <w:pPr>
              <w:pStyle w:val="5"/>
              <w:spacing w:before="154"/>
              <w:ind w:left="230"/>
              <w:rPr>
                <w:sz w:val="27"/>
              </w:rPr>
            </w:pPr>
            <w:r>
              <w:rPr>
                <w:sz w:val="27"/>
              </w:rPr>
              <w:t>咨询员</w:t>
            </w:r>
          </w:p>
        </w:tc>
        <w:tc>
          <w:tcPr>
            <w:tcW w:w="1123" w:type="dxa"/>
          </w:tcPr>
          <w:p>
            <w:pPr>
              <w:pStyle w:val="5"/>
              <w:spacing w:before="154"/>
              <w:ind w:left="287"/>
              <w:rPr>
                <w:sz w:val="27"/>
              </w:rPr>
            </w:pPr>
            <w:r>
              <w:rPr>
                <w:sz w:val="27"/>
              </w:rPr>
              <w:t>备注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864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656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593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296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864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656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593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296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864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656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593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296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864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656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5933" w:type="dxa"/>
          </w:tcPr>
          <w:p>
            <w:pPr>
              <w:pStyle w:val="5"/>
              <w:rPr>
                <w:rFonts w:ascii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1296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864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656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593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296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864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656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593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296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864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656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593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296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864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656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593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296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864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656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593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296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864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656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593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296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12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</w:tbl>
    <w:p>
      <w:r>
        <w:rPr>
          <w:spacing w:val="-8"/>
        </w:rPr>
        <w:t>注：</w:t>
      </w:r>
      <w:r>
        <w:t>1</w:t>
      </w:r>
      <w:r>
        <w:rPr>
          <w:spacing w:val="-15"/>
        </w:rPr>
        <w:t>、此表为咨询室工作台帐，只须简单记录来访情况即可，详细咨询过程应在咨询记录中写清。  2、如发现来访者需要特别关注或紧急干预可在备注栏中注明。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C9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2019-02-26T07:15:54Z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