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7346E">
      <w:pPr>
        <w:keepNext w:val="0"/>
        <w:keepLines w:val="0"/>
        <w:pageBreakBefore w:val="0"/>
        <w:widowControl w:val="0"/>
        <w:kinsoku/>
        <w:wordWrap/>
        <w:overflowPunct/>
        <w:topLinePunct w:val="0"/>
        <w:autoSpaceDE/>
        <w:autoSpaceDN/>
        <w:bidi w:val="0"/>
        <w:adjustRightInd/>
        <w:snapToGrid w:val="0"/>
        <w:spacing w:before="313" w:beforeLines="100" w:line="640" w:lineRule="exact"/>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关于开展“苏少心育校园工作站”共建活动的</w:t>
      </w:r>
    </w:p>
    <w:p w14:paraId="085A772A">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实施方案</w:t>
      </w:r>
    </w:p>
    <w:p w14:paraId="2DC2982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hAnsi="方正仿宋_GB2312" w:eastAsia="方正仿宋_GB2312" w:cs="方正仿宋_GB2312"/>
          <w:sz w:val="32"/>
          <w:szCs w:val="32"/>
          <w:lang w:val="en-US" w:eastAsia="zh-CN"/>
        </w:rPr>
      </w:pPr>
    </w:p>
    <w:p w14:paraId="571F317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为贯彻落实教育部《关于全面推进健康学校建设的指导意见》《进一步加强中小学生心理健康工作十条措施》等相关部署要求，牢固树立“健康第一”教育理念，健全学校家庭社会协同育人机制，心理健康辅导员网在广泛调研的基础上，整合优质专业资源与专家团队，面向全省中小学校开展“苏少心育校园工作站”共建活动。本活动由中国少年儿童新闻出版总社《知心姐姐》杂志提供期刊内容、品牌赋能及全方位宣传支持，共同推动我省中小学心理健康工作高质量发展。实施方案具体如下：</w:t>
      </w:r>
    </w:p>
    <w:p w14:paraId="62B7F212">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共建对象</w:t>
      </w:r>
    </w:p>
    <w:p w14:paraId="6DF1DD21">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jc w:val="both"/>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全省各小学和初中，包括九年一贯制学校。</w:t>
      </w:r>
    </w:p>
    <w:p w14:paraId="28CA872D">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共建时间及周期</w:t>
      </w:r>
    </w:p>
    <w:p w14:paraId="5D0C0D83">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 xml:space="preserve">    </w:t>
      </w:r>
      <w:r>
        <w:rPr>
          <w:rFonts w:hint="default" w:ascii="Times New Roman" w:hAnsi="Times New Roman" w:eastAsia="方正仿宋_GB2312" w:cs="Times New Roman"/>
          <w:b w:val="0"/>
          <w:bCs w:val="0"/>
          <w:sz w:val="32"/>
          <w:szCs w:val="32"/>
          <w:lang w:val="en-US" w:eastAsia="zh-CN"/>
        </w:rPr>
        <w:t>自2026年9月起开展共建。每所学校自共建申请确认并达到共建条件之日起，以12个月为一个共建周期。</w:t>
      </w:r>
    </w:p>
    <w:p w14:paraId="7AD9C6DE">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三、为共建学校提供的服务</w:t>
      </w:r>
    </w:p>
    <w:p w14:paraId="6AE4DC9B">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Times New Roman" w:hAnsi="Times New Roman" w:eastAsia="方正仿宋_GB2312" w:cs="Times New Roman"/>
          <w:sz w:val="32"/>
          <w:szCs w:val="32"/>
          <w:lang w:val="en-US" w:eastAsia="zh-CN"/>
        </w:rPr>
        <w:t>1</w:t>
      </w:r>
      <w:r>
        <w:rPr>
          <w:rFonts w:hint="default" w:ascii="Times New Roman" w:hAnsi="Times New Roman" w:eastAsia="方正仿宋_GB2312" w:cs="Times New Roman"/>
          <w:sz w:val="32"/>
          <w:szCs w:val="32"/>
          <w:lang w:val="en-US" w:eastAsia="zh-CN"/>
        </w:rPr>
        <w:t>.每年根据学校订阅《知心姐姐》杂志情况，免费为学校提供一定数量的心理健康辅导员专业技能培训名额（课程介绍及免费名额见附件1）。完成培训并通过考核的，由心理健康辅导员网颁发《培训合格证</w:t>
      </w:r>
      <w:r>
        <w:rPr>
          <w:rFonts w:hint="eastAsia" w:ascii="Times New Roman" w:hAnsi="Times New Roman" w:eastAsia="方正仿宋_GB2312" w:cs="Times New Roman"/>
          <w:sz w:val="32"/>
          <w:szCs w:val="32"/>
          <w:lang w:val="en-US" w:eastAsia="zh-CN"/>
        </w:rPr>
        <w:t>书</w:t>
      </w:r>
      <w:r>
        <w:rPr>
          <w:rFonts w:hint="default" w:ascii="Times New Roman" w:hAnsi="Times New Roman" w:eastAsia="方正仿宋_GB2312" w:cs="Times New Roman"/>
          <w:sz w:val="32"/>
          <w:szCs w:val="32"/>
          <w:lang w:val="en-US" w:eastAsia="zh-CN"/>
        </w:rPr>
        <w:t>》，</w:t>
      </w:r>
      <w:r>
        <w:rPr>
          <w:rFonts w:hint="eastAsia" w:ascii="方正仿宋_GB2312" w:hAnsi="方正仿宋_GB2312" w:eastAsia="方正仿宋_GB2312" w:cs="方正仿宋_GB2312"/>
          <w:sz w:val="32"/>
          <w:szCs w:val="32"/>
          <w:lang w:val="en-US" w:eastAsia="zh-CN"/>
        </w:rPr>
        <w:t>并聘任为“苏少心育校园工作站心理健康辅导员”。</w:t>
      </w:r>
    </w:p>
    <w:p w14:paraId="28BC655D">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lang w:val="en-US" w:eastAsia="zh-CN"/>
        </w:rPr>
        <w:t>.统一策划并指导各工作站定期面向学生开展心理健康教育活动、面向家长开展家校共育活动。</w:t>
      </w:r>
    </w:p>
    <w:p w14:paraId="056288FD">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3</w:t>
      </w:r>
      <w:r>
        <w:rPr>
          <w:rFonts w:hint="default" w:ascii="Times New Roman" w:hAnsi="Times New Roman" w:eastAsia="方正仿宋_GB2312" w:cs="Times New Roman"/>
          <w:sz w:val="32"/>
          <w:szCs w:val="32"/>
          <w:lang w:val="en-US" w:eastAsia="zh-CN"/>
        </w:rPr>
        <w:t>.每月</w:t>
      </w:r>
      <w:r>
        <w:rPr>
          <w:rFonts w:hint="eastAsia" w:ascii="Times New Roman" w:hAnsi="Times New Roman" w:eastAsia="方正仿宋_GB2312" w:cs="Times New Roman"/>
          <w:sz w:val="32"/>
          <w:szCs w:val="32"/>
          <w:lang w:val="en-US" w:eastAsia="zh-CN"/>
        </w:rPr>
        <w:t>（寒暑假除外）</w:t>
      </w:r>
      <w:r>
        <w:rPr>
          <w:rFonts w:hint="default" w:ascii="Times New Roman" w:hAnsi="Times New Roman" w:eastAsia="方正仿宋_GB2312" w:cs="Times New Roman"/>
          <w:sz w:val="32"/>
          <w:szCs w:val="32"/>
          <w:lang w:val="en-US" w:eastAsia="zh-CN"/>
        </w:rPr>
        <w:t>组织工作站心理健康辅导员召开一次线上工作交流会，每次邀请1—2名心理健康或家庭教育方面的专家参与线上交流，对心理健康辅导员在日常工作中遇到的</w:t>
      </w:r>
      <w:r>
        <w:rPr>
          <w:rFonts w:hint="eastAsia" w:ascii="Times New Roman" w:hAnsi="Times New Roman" w:eastAsia="方正仿宋_GB2312" w:cs="Times New Roman"/>
          <w:sz w:val="32"/>
          <w:szCs w:val="32"/>
          <w:lang w:val="en-US" w:eastAsia="zh-CN"/>
        </w:rPr>
        <w:t>各种</w:t>
      </w:r>
      <w:r>
        <w:rPr>
          <w:rFonts w:hint="default" w:ascii="Times New Roman" w:hAnsi="Times New Roman" w:eastAsia="方正仿宋_GB2312" w:cs="Times New Roman"/>
          <w:sz w:val="32"/>
          <w:szCs w:val="32"/>
          <w:lang w:val="en-US" w:eastAsia="zh-CN"/>
        </w:rPr>
        <w:t>问题进行专业指导和答疑解惑。</w:t>
      </w:r>
    </w:p>
    <w:p w14:paraId="289A0F3A">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4</w:t>
      </w:r>
      <w:r>
        <w:rPr>
          <w:rFonts w:hint="default" w:ascii="Times New Roman" w:hAnsi="Times New Roman" w:eastAsia="方正仿宋_GB2312" w:cs="Times New Roman"/>
          <w:sz w:val="32"/>
          <w:szCs w:val="32"/>
          <w:lang w:val="en-US" w:eastAsia="zh-CN"/>
        </w:rPr>
        <w:t>.每年为学校提供一次分学段、面向家长的线上专家讲座。</w:t>
      </w:r>
    </w:p>
    <w:p w14:paraId="71D3C9B0">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5</w:t>
      </w:r>
      <w:r>
        <w:rPr>
          <w:rFonts w:hint="default" w:ascii="Times New Roman" w:hAnsi="Times New Roman" w:eastAsia="方正仿宋_GB2312" w:cs="Times New Roman"/>
          <w:sz w:val="32"/>
          <w:szCs w:val="32"/>
          <w:lang w:val="en-US" w:eastAsia="zh-CN"/>
        </w:rPr>
        <w:t>.每年为学校提供一次分学段的学生心理委员直播培训。</w:t>
      </w:r>
    </w:p>
    <w:p w14:paraId="705BE26E">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lang w:val="en-US" w:eastAsia="zh-CN"/>
        </w:rPr>
        <w:t>.向有专业成长需求的工作站心理健康辅导员提供普惠性的案例督导和专业能力提升培训。</w:t>
      </w:r>
    </w:p>
    <w:p w14:paraId="047D3DF5">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7</w:t>
      </w:r>
      <w:r>
        <w:rPr>
          <w:rFonts w:hint="default" w:ascii="Times New Roman" w:hAnsi="Times New Roman" w:eastAsia="方正仿宋_GB2312" w:cs="Times New Roman"/>
          <w:sz w:val="32"/>
          <w:szCs w:val="32"/>
          <w:lang w:val="en-US" w:eastAsia="zh-CN"/>
        </w:rPr>
        <w:t>.定期向工作站优秀心理健康辅导员约稿。</w:t>
      </w:r>
    </w:p>
    <w:p w14:paraId="4F057DAB">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8</w:t>
      </w:r>
      <w:r>
        <w:rPr>
          <w:rFonts w:hint="default" w:ascii="Times New Roman" w:hAnsi="Times New Roman" w:eastAsia="方正仿宋_GB2312" w:cs="Times New Roman"/>
          <w:sz w:val="32"/>
          <w:szCs w:val="32"/>
          <w:lang w:val="en-US" w:eastAsia="zh-CN"/>
        </w:rPr>
        <w:t>.邀请学校相关领导、工作站心理健康辅导员参加学术交流</w:t>
      </w:r>
      <w:r>
        <w:rPr>
          <w:rFonts w:hint="eastAsia" w:ascii="Times New Roman" w:hAnsi="Times New Roman" w:eastAsia="方正仿宋_GB2312" w:cs="Times New Roman"/>
          <w:sz w:val="32"/>
          <w:szCs w:val="32"/>
          <w:lang w:val="en-US" w:eastAsia="zh-CN"/>
        </w:rPr>
        <w:t>研讨活动</w:t>
      </w:r>
      <w:r>
        <w:rPr>
          <w:rFonts w:hint="default" w:ascii="Times New Roman" w:hAnsi="Times New Roman" w:eastAsia="方正仿宋_GB2312" w:cs="Times New Roman"/>
          <w:sz w:val="32"/>
          <w:szCs w:val="32"/>
          <w:lang w:val="en-US" w:eastAsia="zh-CN"/>
        </w:rPr>
        <w:t>。</w:t>
      </w:r>
    </w:p>
    <w:p w14:paraId="2F3E6625">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9</w:t>
      </w:r>
      <w:r>
        <w:rPr>
          <w:rFonts w:hint="default" w:ascii="Times New Roman" w:hAnsi="Times New Roman" w:eastAsia="方正仿宋_GB2312" w:cs="Times New Roman"/>
          <w:sz w:val="32"/>
          <w:szCs w:val="32"/>
          <w:lang w:val="en-US" w:eastAsia="zh-CN"/>
        </w:rPr>
        <w:t>.发掘并分享各工作站优秀心理健康教育、家校共育活动资源和方案。</w:t>
      </w:r>
    </w:p>
    <w:p w14:paraId="1C1D85AD">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四、共建条件</w:t>
      </w:r>
    </w:p>
    <w:p w14:paraId="733415E7">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highlight w:val="none"/>
          <w:lang w:val="en-US" w:eastAsia="zh-CN"/>
        </w:rPr>
        <w:t>小学或初中</w:t>
      </w:r>
      <w:r>
        <w:rPr>
          <w:rFonts w:hint="eastAsia" w:ascii="Times New Roman" w:hAnsi="Times New Roman" w:eastAsia="方正仿宋_GB2312" w:cs="Times New Roman"/>
          <w:sz w:val="32"/>
          <w:szCs w:val="32"/>
          <w:highlight w:val="none"/>
          <w:lang w:val="en-US" w:eastAsia="zh-CN"/>
        </w:rPr>
        <w:t>学校</w:t>
      </w:r>
      <w:r>
        <w:rPr>
          <w:rFonts w:hint="default" w:ascii="Times New Roman" w:hAnsi="Times New Roman" w:eastAsia="方正仿宋_GB2312" w:cs="Times New Roman"/>
          <w:sz w:val="32"/>
          <w:szCs w:val="32"/>
          <w:highlight w:val="none"/>
        </w:rPr>
        <w:t>每</w:t>
      </w:r>
      <w:r>
        <w:rPr>
          <w:rFonts w:hint="default" w:ascii="Times New Roman" w:hAnsi="Times New Roman" w:eastAsia="方正仿宋_GB2312" w:cs="Times New Roman"/>
          <w:sz w:val="32"/>
          <w:szCs w:val="32"/>
          <w:highlight w:val="none"/>
          <w:lang w:val="en-US" w:eastAsia="zh-CN"/>
        </w:rPr>
        <w:t>年订阅</w:t>
      </w:r>
      <w:r>
        <w:rPr>
          <w:rFonts w:hint="default" w:ascii="Times New Roman" w:hAnsi="Times New Roman" w:eastAsia="方正仿宋_GB2312" w:cs="Times New Roman"/>
          <w:sz w:val="32"/>
          <w:szCs w:val="32"/>
          <w:lang w:val="en-US" w:eastAsia="zh-CN"/>
        </w:rPr>
        <w:t>《知心姐姐》杂志（半月刊，全年360元/24册）达到25份及以上；</w:t>
      </w:r>
      <w:r>
        <w:rPr>
          <w:rFonts w:hint="default" w:ascii="Times New Roman" w:hAnsi="Times New Roman" w:eastAsia="方正仿宋_GB2312" w:cs="Times New Roman"/>
          <w:b w:val="0"/>
          <w:bCs w:val="0"/>
          <w:sz w:val="32"/>
          <w:szCs w:val="32"/>
          <w:lang w:val="en-US" w:eastAsia="zh-CN"/>
        </w:rPr>
        <w:t>九年一贯制学校每年订阅杂志达到40</w:t>
      </w:r>
      <w:r>
        <w:rPr>
          <w:rFonts w:hint="eastAsia" w:ascii="Times New Roman" w:hAnsi="Times New Roman" w:eastAsia="方正仿宋_GB2312" w:cs="Times New Roman"/>
          <w:b w:val="0"/>
          <w:bCs w:val="0"/>
          <w:sz w:val="32"/>
          <w:szCs w:val="32"/>
          <w:lang w:val="en-US" w:eastAsia="zh-CN"/>
        </w:rPr>
        <w:t>份</w:t>
      </w:r>
      <w:r>
        <w:rPr>
          <w:rFonts w:hint="default" w:ascii="Times New Roman" w:hAnsi="Times New Roman" w:eastAsia="方正仿宋_GB2312" w:cs="Times New Roman"/>
          <w:b w:val="0"/>
          <w:bCs w:val="0"/>
          <w:sz w:val="32"/>
          <w:szCs w:val="32"/>
          <w:lang w:val="en-US" w:eastAsia="zh-CN"/>
        </w:rPr>
        <w:t>及以上。</w:t>
      </w:r>
      <w:r>
        <w:rPr>
          <w:rFonts w:hint="default" w:ascii="Times New Roman" w:hAnsi="Times New Roman" w:eastAsia="方正仿宋_GB2312" w:cs="Times New Roman"/>
          <w:sz w:val="32"/>
          <w:szCs w:val="32"/>
          <w:lang w:val="en-US" w:eastAsia="zh-CN"/>
        </w:rPr>
        <w:t>有条件的学校建议每个班级订</w:t>
      </w:r>
      <w:r>
        <w:rPr>
          <w:rFonts w:hint="default" w:ascii="Times New Roman" w:hAnsi="Times New Roman" w:eastAsia="方正仿宋_GB2312" w:cs="Times New Roman"/>
          <w:sz w:val="32"/>
          <w:szCs w:val="32"/>
          <w:highlight w:val="none"/>
          <w:lang w:val="en-US" w:eastAsia="zh-CN"/>
        </w:rPr>
        <w:t>阅</w:t>
      </w:r>
      <w:r>
        <w:rPr>
          <w:rFonts w:hint="default" w:ascii="Times New Roman" w:hAnsi="Times New Roman" w:eastAsia="方正仿宋_GB2312" w:cs="Times New Roman"/>
          <w:sz w:val="32"/>
          <w:szCs w:val="32"/>
          <w:lang w:val="en-US" w:eastAsia="zh-CN"/>
        </w:rPr>
        <w:t>1份</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除订阅上述杂志以外，学校无需支付其他</w:t>
      </w:r>
      <w:r>
        <w:rPr>
          <w:rFonts w:hint="eastAsia" w:ascii="Times New Roman" w:hAnsi="Times New Roman" w:eastAsia="方正仿宋_GB2312" w:cs="Times New Roman"/>
          <w:sz w:val="32"/>
          <w:szCs w:val="32"/>
          <w:lang w:val="en-US" w:eastAsia="zh-CN"/>
        </w:rPr>
        <w:t>任何共建服务</w:t>
      </w:r>
      <w:r>
        <w:rPr>
          <w:rFonts w:hint="default" w:ascii="Times New Roman" w:hAnsi="Times New Roman" w:eastAsia="方正仿宋_GB2312" w:cs="Times New Roman"/>
          <w:sz w:val="32"/>
          <w:szCs w:val="32"/>
          <w:lang w:val="en-US" w:eastAsia="zh-CN"/>
        </w:rPr>
        <w:t>费用。</w:t>
      </w:r>
    </w:p>
    <w:p w14:paraId="33CF222B">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五、共建申请流程及相关说明</w:t>
      </w:r>
    </w:p>
    <w:p w14:paraId="7A01FEB8">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r>
        <w:rPr>
          <w:rFonts w:hint="default" w:ascii="Times New Roman" w:hAnsi="Times New Roman" w:eastAsia="方正仿宋_GB2312" w:cs="Times New Roman"/>
          <w:sz w:val="32"/>
          <w:szCs w:val="32"/>
          <w:lang w:val="en-US" w:eastAsia="zh-CN"/>
        </w:rPr>
        <w:t>1.学校填写《共建申请表》（附件2）和《杂志征订单》（附件3），填好后将纸质盖章扫描件和Word电子文件打包发送至</w:t>
      </w:r>
      <w:r>
        <w:rPr>
          <w:rFonts w:hint="eastAsia" w:ascii="Times New Roman" w:hAnsi="Times New Roman" w:eastAsia="方正仿宋_GB2312" w:cs="Times New Roman"/>
          <w:sz w:val="32"/>
          <w:szCs w:val="32"/>
          <w:lang w:val="en-US" w:eastAsia="zh-CN"/>
        </w:rPr>
        <w:t>863792505</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qq.co</w:t>
      </w:r>
      <w:r>
        <w:rPr>
          <w:rFonts w:hint="default" w:ascii="Times New Roman" w:hAnsi="Times New Roman" w:eastAsia="方正仿宋_GB2312" w:cs="Times New Roman"/>
          <w:sz w:val="32"/>
          <w:szCs w:val="32"/>
          <w:lang w:val="en-US" w:eastAsia="zh-CN"/>
        </w:rPr>
        <w:t>m邮箱，邮件主题：学校名称+</w:t>
      </w:r>
      <w:r>
        <w:rPr>
          <w:rFonts w:hint="eastAsia" w:ascii="方正仿宋_GB2312" w:hAnsi="方正仿宋_GB2312" w:eastAsia="方正仿宋_GB2312" w:cs="方正仿宋_GB2312"/>
          <w:sz w:val="32"/>
          <w:szCs w:val="32"/>
          <w:lang w:val="en-US" w:eastAsia="zh-CN"/>
        </w:rPr>
        <w:t>“共建申请”。</w:t>
      </w:r>
    </w:p>
    <w:p w14:paraId="0C06007B">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w:t>
      </w:r>
      <w:r>
        <w:rPr>
          <w:rFonts w:hint="eastAsia" w:ascii="Times New Roman" w:hAnsi="Times New Roman" w:eastAsia="方正仿宋_GB2312" w:cs="Times New Roman"/>
          <w:sz w:val="32"/>
          <w:szCs w:val="32"/>
          <w:lang w:val="en-US" w:eastAsia="zh-CN"/>
        </w:rPr>
        <w:t>心理健康辅导员网</w:t>
      </w:r>
      <w:r>
        <w:rPr>
          <w:rFonts w:hint="default" w:ascii="Times New Roman" w:hAnsi="Times New Roman" w:eastAsia="方正仿宋_GB2312" w:cs="Times New Roman"/>
          <w:sz w:val="32"/>
          <w:szCs w:val="32"/>
          <w:lang w:val="en-US" w:eastAsia="zh-CN"/>
        </w:rPr>
        <w:t>收到邮件后，协调期刊供货单位为学校开具电子发票。学校收到发票后及时支付款项；如需延迟支付，请与</w:t>
      </w:r>
      <w:r>
        <w:rPr>
          <w:rFonts w:hint="eastAsia" w:ascii="Times New Roman" w:hAnsi="Times New Roman" w:eastAsia="方正仿宋_GB2312" w:cs="Times New Roman"/>
          <w:sz w:val="32"/>
          <w:szCs w:val="32"/>
          <w:lang w:val="en-US" w:eastAsia="zh-CN"/>
        </w:rPr>
        <w:t>心理健康辅导员网</w:t>
      </w:r>
      <w:r>
        <w:rPr>
          <w:rFonts w:hint="default" w:ascii="Times New Roman" w:hAnsi="Times New Roman" w:eastAsia="方正仿宋_GB2312" w:cs="Times New Roman"/>
          <w:sz w:val="32"/>
          <w:szCs w:val="32"/>
          <w:lang w:val="en-US" w:eastAsia="zh-CN"/>
        </w:rPr>
        <w:t>联系报备。</w:t>
      </w:r>
    </w:p>
    <w:p w14:paraId="5314087F">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3.《知心姐姐》杂志自2027年1月刊起订，具体起订时间及配送安排以学校填写的征订单信息为准。</w:t>
      </w:r>
    </w:p>
    <w:p w14:paraId="0D0ED340">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4.</w:t>
      </w:r>
      <w:r>
        <w:rPr>
          <w:rFonts w:hint="eastAsia" w:ascii="Times New Roman" w:hAnsi="Times New Roman" w:eastAsia="方正仿宋_GB2312" w:cs="Times New Roman"/>
          <w:sz w:val="32"/>
          <w:szCs w:val="32"/>
          <w:lang w:val="en-US" w:eastAsia="zh-CN"/>
        </w:rPr>
        <w:t>心理健康辅导员网</w:t>
      </w:r>
      <w:r>
        <w:rPr>
          <w:rFonts w:hint="default" w:ascii="Times New Roman" w:hAnsi="Times New Roman" w:eastAsia="方正仿宋_GB2312" w:cs="Times New Roman"/>
          <w:sz w:val="32"/>
          <w:szCs w:val="32"/>
          <w:lang w:val="en-US" w:eastAsia="zh-CN"/>
        </w:rPr>
        <w:t>自学校达到共建条件后的次月起，根据本方案第三项内容陆续提供相关服务。共建学校须为各项服务活动的顺利开展提供必要的人员、场地等配套支持。</w:t>
      </w:r>
    </w:p>
    <w:p w14:paraId="540E6B4E">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5.共建周期届满，学校继续订阅《知心姐姐》杂志并达到共建条件的，共建服务进入下一周期；否则共建服务自动终止。</w:t>
      </w:r>
    </w:p>
    <w:p w14:paraId="7C40A37B">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六、联系方式</w:t>
      </w:r>
    </w:p>
    <w:p w14:paraId="168F6A58">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联系人：夏正刚，电话：025-83715356、13770777887，邮箱：</w:t>
      </w:r>
      <w:r>
        <w:rPr>
          <w:rFonts w:hint="eastAsia" w:ascii="Times New Roman" w:hAnsi="Times New Roman" w:eastAsia="方正仿宋_GB2312" w:cs="Times New Roman"/>
          <w:sz w:val="32"/>
          <w:szCs w:val="32"/>
          <w:lang w:val="en-US" w:eastAsia="zh-CN"/>
        </w:rPr>
        <w:t>863792505</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qq.co</w:t>
      </w:r>
      <w:r>
        <w:rPr>
          <w:rFonts w:hint="default" w:ascii="Times New Roman" w:hAnsi="Times New Roman" w:eastAsia="方正仿宋_GB2312" w:cs="Times New Roman"/>
          <w:sz w:val="32"/>
          <w:szCs w:val="32"/>
          <w:lang w:val="en-US" w:eastAsia="zh-CN"/>
        </w:rPr>
        <w:t>m，网站：www.54xinli.cn。</w:t>
      </w:r>
    </w:p>
    <w:p w14:paraId="38FDAC3C">
      <w:pPr>
        <w:keepNext w:val="0"/>
        <w:keepLines w:val="0"/>
        <w:pageBreakBefore w:val="0"/>
        <w:widowControl w:val="0"/>
        <w:kinsoku/>
        <w:overflowPunct/>
        <w:topLinePunct w:val="0"/>
        <w:autoSpaceDE/>
        <w:autoSpaceDN/>
        <w:bidi w:val="0"/>
        <w:adjustRightInd/>
        <w:spacing w:after="0" w:line="600" w:lineRule="exact"/>
        <w:ind w:firstLine="640" w:firstLineChars="200"/>
        <w:jc w:val="both"/>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sz w:val="32"/>
          <w:szCs w:val="32"/>
          <w:lang w:val="en-US" w:eastAsia="zh-CN"/>
        </w:rPr>
        <w:t>官方信息发布公众号：</w:t>
      </w:r>
      <w:r>
        <w:rPr>
          <w:rFonts w:hint="eastAsia" w:ascii="方正仿宋_GB2312" w:hAnsi="方正仿宋_GB2312" w:eastAsia="方正仿宋_GB2312" w:cs="方正仿宋_GB2312"/>
          <w:sz w:val="32"/>
          <w:szCs w:val="32"/>
        </w:rPr>
        <w:t>“苏少心育”</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心理健康辅导员网”。</w:t>
      </w:r>
    </w:p>
    <w:p w14:paraId="7710A370">
      <w:pPr>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方正仿宋_GB2312" w:hAnsi="方正仿宋_GB2312" w:eastAsia="方正仿宋_GB2312" w:cs="方正仿宋_GB2312"/>
          <w:sz w:val="32"/>
          <w:szCs w:val="32"/>
          <w:lang w:val="en-US" w:eastAsia="zh-CN"/>
        </w:rPr>
      </w:pPr>
    </w:p>
    <w:p w14:paraId="07CCA889">
      <w:pPr>
        <w:keepNext w:val="0"/>
        <w:keepLines w:val="0"/>
        <w:pageBreakBefore w:val="0"/>
        <w:widowControl w:val="0"/>
        <w:kinsoku/>
        <w:wordWrap w:val="0"/>
        <w:overflowPunct/>
        <w:topLinePunct w:val="0"/>
        <w:autoSpaceDE/>
        <w:autoSpaceDN/>
        <w:bidi w:val="0"/>
        <w:adjustRightInd/>
        <w:snapToGrid w:val="0"/>
        <w:spacing w:line="600" w:lineRule="exact"/>
        <w:jc w:val="both"/>
        <w:textAlignment w:val="auto"/>
        <w:rPr>
          <w:rFonts w:hint="eastAsia" w:ascii="方正仿宋_GB2312" w:hAnsi="方正仿宋_GB2312" w:eastAsia="方正仿宋_GB2312" w:cs="方正仿宋_GB2312"/>
          <w:sz w:val="32"/>
          <w:szCs w:val="32"/>
          <w:lang w:val="en-US" w:eastAsia="zh-CN"/>
        </w:rPr>
      </w:pPr>
    </w:p>
    <w:p w14:paraId="6D96D945">
      <w:pPr>
        <w:keepNext w:val="0"/>
        <w:keepLines w:val="0"/>
        <w:pageBreakBefore w:val="0"/>
        <w:widowControl w:val="0"/>
        <w:kinsoku/>
        <w:wordWrap w:val="0"/>
        <w:overflowPunct/>
        <w:topLinePunct w:val="0"/>
        <w:autoSpaceDE/>
        <w:autoSpaceDN/>
        <w:bidi w:val="0"/>
        <w:adjustRightInd/>
        <w:snapToGrid w:val="0"/>
        <w:spacing w:line="600" w:lineRule="exact"/>
        <w:jc w:val="right"/>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val="en-US" w:eastAsia="zh-CN"/>
        </w:rPr>
        <w:t>心理健康辅导员网</w:t>
      </w:r>
      <w:r>
        <w:rPr>
          <w:rFonts w:hint="eastAsia" w:ascii="Times New Roman" w:hAnsi="Times New Roman" w:eastAsia="方正仿宋_GB2312" w:cs="Times New Roman"/>
          <w:sz w:val="32"/>
          <w:szCs w:val="32"/>
          <w:lang w:val="en-US" w:eastAsia="zh-CN"/>
        </w:rPr>
        <w:t xml:space="preserve">   </w:t>
      </w:r>
    </w:p>
    <w:p w14:paraId="1A9FC2AB">
      <w:pPr>
        <w:keepNext w:val="0"/>
        <w:keepLines w:val="0"/>
        <w:pageBreakBefore w:val="0"/>
        <w:widowControl w:val="0"/>
        <w:kinsoku/>
        <w:wordWrap w:val="0"/>
        <w:overflowPunct/>
        <w:topLinePunct w:val="0"/>
        <w:autoSpaceDE/>
        <w:autoSpaceDN/>
        <w:bidi w:val="0"/>
        <w:adjustRightInd/>
        <w:snapToGrid w:val="0"/>
        <w:spacing w:line="600" w:lineRule="exact"/>
        <w:jc w:val="right"/>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《知心姐姐》编辑部</w:t>
      </w:r>
      <w:r>
        <w:rPr>
          <w:rFonts w:hint="eastAsia" w:ascii="Times New Roman" w:hAnsi="Times New Roman" w:eastAsia="方正仿宋_GB2312" w:cs="Times New Roman"/>
          <w:sz w:val="32"/>
          <w:szCs w:val="32"/>
          <w:lang w:val="en-US" w:eastAsia="zh-CN"/>
        </w:rPr>
        <w:t xml:space="preserve">  </w:t>
      </w:r>
    </w:p>
    <w:p w14:paraId="290C1883">
      <w:pPr>
        <w:keepNext w:val="0"/>
        <w:keepLines w:val="0"/>
        <w:pageBreakBefore w:val="0"/>
        <w:widowControl w:val="0"/>
        <w:kinsoku/>
        <w:wordWrap w:val="0"/>
        <w:overflowPunct/>
        <w:topLinePunct w:val="0"/>
        <w:autoSpaceDE/>
        <w:autoSpaceDN/>
        <w:bidi w:val="0"/>
        <w:adjustRightInd/>
        <w:snapToGrid w:val="0"/>
        <w:spacing w:line="600" w:lineRule="exact"/>
        <w:jc w:val="center"/>
        <w:textAlignment w:val="auto"/>
        <w:rPr>
          <w:rFonts w:hint="eastAsia" w:ascii="方正黑体_GBK" w:hAnsi="方正黑体_GBK" w:eastAsia="方正黑体_GBK" w:cs="方正黑体_GBK"/>
          <w:sz w:val="32"/>
          <w:szCs w:val="32"/>
          <w:lang w:val="en-US" w:eastAsia="zh-CN"/>
        </w:rPr>
      </w:pP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val="en-US" w:eastAsia="zh-CN"/>
        </w:rPr>
        <w:t xml:space="preserve">2026年9月              </w:t>
      </w:r>
      <w:r>
        <w:rPr>
          <w:rFonts w:hint="eastAsia" w:ascii="方正仿宋_GB2312" w:hAnsi="方正仿宋_GB2312" w:eastAsia="方正仿宋_GB2312" w:cs="方正仿宋_GB2312"/>
          <w:sz w:val="32"/>
          <w:szCs w:val="32"/>
          <w:lang w:val="en-US" w:eastAsia="zh-CN"/>
        </w:rPr>
        <w:t xml:space="preserve"> </w:t>
      </w:r>
    </w:p>
    <w:p w14:paraId="226C7E4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方正黑体_GBK" w:hAnsi="方正黑体_GBK" w:eastAsia="方正黑体_GBK" w:cs="方正黑体_GBK"/>
          <w:sz w:val="32"/>
          <w:szCs w:val="32"/>
          <w:lang w:val="en-US" w:eastAsia="zh-CN"/>
        </w:rPr>
      </w:pPr>
    </w:p>
    <w:p w14:paraId="7B8181C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32"/>
          <w:szCs w:val="32"/>
          <w:lang w:val="en-US" w:eastAsia="zh-CN"/>
        </w:rPr>
        <w:t>附件1</w:t>
      </w:r>
    </w:p>
    <w:p w14:paraId="57F1AEB2">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313" w:afterLines="100" w:line="560" w:lineRule="exact"/>
        <w:jc w:val="center"/>
        <w:textAlignment w:val="auto"/>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一、课程介绍</w:t>
      </w:r>
    </w:p>
    <w:p w14:paraId="08F2DAB1">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心理健康辅导员专业技能培训课程分为初、中、高三个等级，采用分层进阶培训方式，满足不同基础学员的专业成长需求。学员通过系统学习，能够深入了解心理健康教育基础理论与核心原理，科学开展心理健康教育教学活动；熟练掌握儿童青少年常见心理问题识别与应对方法，明晰一般心理问题评估及处置要点；灵活运用各类心理辅导技术，规范开展个体辅导与团体辅导。整套课程依托阶梯式、系统化的教学体系，全方位提升学员在心理健康教育教学、心理问题筛查识别、心理辅导实务操作、心理危机干预处置、家校协同育人等方面的专业素养与实操能力。</w:t>
      </w:r>
    </w:p>
    <w:p w14:paraId="1EDB3E1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eastAsia" w:ascii="方正黑体_GBK" w:hAnsi="方正黑体_GBK" w:eastAsia="方正黑体_GBK" w:cs="方正黑体_GBK"/>
          <w:b w:val="0"/>
          <w:bCs w:val="0"/>
          <w:sz w:val="30"/>
          <w:szCs w:val="30"/>
          <w:lang w:val="en-US" w:eastAsia="zh-CN"/>
        </w:rPr>
      </w:pPr>
      <w:r>
        <w:rPr>
          <w:rFonts w:hint="eastAsia" w:ascii="方正黑体_GBK" w:hAnsi="方正黑体_GBK" w:eastAsia="方正黑体_GBK" w:cs="方正黑体_GBK"/>
          <w:b w:val="0"/>
          <w:bCs w:val="0"/>
          <w:sz w:val="30"/>
          <w:szCs w:val="30"/>
          <w:lang w:val="en-US" w:eastAsia="zh-CN"/>
        </w:rPr>
        <w:t>（一）初级课程</w:t>
      </w:r>
    </w:p>
    <w:p w14:paraId="2F2DF86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共66课时，包括50课时网络课程和16课时（2天）面授课程。</w:t>
      </w:r>
    </w:p>
    <w:p w14:paraId="052CA12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b w:val="0"/>
          <w:bCs w:val="0"/>
          <w:sz w:val="30"/>
          <w:szCs w:val="30"/>
          <w:lang w:val="en-US" w:eastAsia="zh-CN"/>
        </w:rPr>
      </w:pPr>
      <w:r>
        <w:rPr>
          <w:rFonts w:hint="default" w:ascii="Times New Roman" w:hAnsi="Times New Roman" w:eastAsia="方正仿宋_GB2312" w:cs="Times New Roman"/>
          <w:b w:val="0"/>
          <w:bCs w:val="0"/>
          <w:sz w:val="30"/>
          <w:szCs w:val="30"/>
          <w:lang w:val="en-US" w:eastAsia="zh-CN"/>
        </w:rPr>
        <w:t>网络课程内容包括心理健康教育政策与发展、心理健康基础理论、中小学心理健康教育体系建设、中小学生心理生理特征及身心发展规律、中小学生常见心理问题的识别与应对、中小学心理健康跨学科融合教育、心理辅导基础理论共7个模块。</w:t>
      </w:r>
    </w:p>
    <w:p w14:paraId="312565D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b w:val="0"/>
          <w:bCs w:val="0"/>
          <w:sz w:val="30"/>
          <w:szCs w:val="30"/>
          <w:lang w:val="en-US" w:eastAsia="zh-CN"/>
        </w:rPr>
      </w:pPr>
      <w:r>
        <w:rPr>
          <w:rFonts w:hint="default" w:ascii="Times New Roman" w:hAnsi="Times New Roman" w:eastAsia="方正仿宋_GB2312" w:cs="Times New Roman"/>
          <w:b w:val="0"/>
          <w:bCs w:val="0"/>
          <w:sz w:val="30"/>
          <w:szCs w:val="30"/>
          <w:lang w:val="en-US" w:eastAsia="zh-CN"/>
        </w:rPr>
        <w:t>面授课程内容包括个体辅导技能与实操、团体辅导体验与实操共2个模块。</w:t>
      </w:r>
    </w:p>
    <w:p w14:paraId="40832C1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eastAsia" w:ascii="方正黑体_GBK" w:hAnsi="方正黑体_GBK" w:eastAsia="方正黑体_GBK" w:cs="方正黑体_GBK"/>
          <w:b w:val="0"/>
          <w:bCs w:val="0"/>
          <w:sz w:val="30"/>
          <w:szCs w:val="30"/>
          <w:lang w:val="en-US" w:eastAsia="zh-CN"/>
        </w:rPr>
      </w:pPr>
      <w:r>
        <w:rPr>
          <w:rFonts w:hint="eastAsia" w:ascii="方正黑体_GBK" w:hAnsi="方正黑体_GBK" w:eastAsia="方正黑体_GBK" w:cs="方正黑体_GBK"/>
          <w:b w:val="0"/>
          <w:bCs w:val="0"/>
          <w:sz w:val="30"/>
          <w:szCs w:val="30"/>
          <w:lang w:val="en-US" w:eastAsia="zh-CN"/>
        </w:rPr>
        <w:t>（二）中级课程</w:t>
      </w:r>
    </w:p>
    <w:p w14:paraId="23B62D4A">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共65课时，包括41课时网络课程和24课时（3天）面授课程。</w:t>
      </w:r>
    </w:p>
    <w:p w14:paraId="60C6E4F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b w:val="0"/>
          <w:bCs w:val="0"/>
          <w:sz w:val="30"/>
          <w:szCs w:val="30"/>
          <w:lang w:val="en-US" w:eastAsia="zh-CN"/>
        </w:rPr>
      </w:pPr>
      <w:r>
        <w:rPr>
          <w:rFonts w:hint="default" w:ascii="Times New Roman" w:hAnsi="Times New Roman" w:eastAsia="方正仿宋_GB2312" w:cs="Times New Roman"/>
          <w:b w:val="0"/>
          <w:bCs w:val="0"/>
          <w:sz w:val="30"/>
          <w:szCs w:val="30"/>
          <w:lang w:val="en-US" w:eastAsia="zh-CN"/>
        </w:rPr>
        <w:t>网络课程内容包括中小学心理健康教育活动的设计与实施、心理测量、中小学生一般心理问题的评估与处置、师生关系与家校沟通、新型家长会的设计与实施、教师自我关照、沙盘游戏基础、家庭治疗基础共7个模块。</w:t>
      </w:r>
    </w:p>
    <w:p w14:paraId="16059C4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b w:val="0"/>
          <w:bCs w:val="0"/>
          <w:sz w:val="30"/>
          <w:szCs w:val="30"/>
          <w:lang w:val="en-US" w:eastAsia="zh-CN"/>
        </w:rPr>
      </w:pPr>
      <w:r>
        <w:rPr>
          <w:rFonts w:hint="default" w:ascii="Times New Roman" w:hAnsi="Times New Roman" w:eastAsia="方正仿宋_GB2312" w:cs="Times New Roman"/>
          <w:b w:val="0"/>
          <w:bCs w:val="0"/>
          <w:sz w:val="30"/>
          <w:szCs w:val="30"/>
          <w:lang w:val="en-US" w:eastAsia="zh-CN"/>
        </w:rPr>
        <w:t>面授课程内容包括个体沙盘实操与体验、中小学心理危机干预实务、中小学生家庭治疗实务共3个模块。</w:t>
      </w:r>
    </w:p>
    <w:p w14:paraId="1C882F7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eastAsia" w:ascii="方正黑体_GBK" w:hAnsi="方正黑体_GBK" w:eastAsia="方正黑体_GBK" w:cs="方正黑体_GBK"/>
          <w:b w:val="0"/>
          <w:bCs w:val="0"/>
          <w:sz w:val="30"/>
          <w:szCs w:val="30"/>
          <w:lang w:val="en-US" w:eastAsia="zh-CN"/>
        </w:rPr>
      </w:pPr>
      <w:r>
        <w:rPr>
          <w:rFonts w:hint="eastAsia" w:ascii="方正黑体_GBK" w:hAnsi="方正黑体_GBK" w:eastAsia="方正黑体_GBK" w:cs="方正黑体_GBK"/>
          <w:b w:val="0"/>
          <w:bCs w:val="0"/>
          <w:sz w:val="30"/>
          <w:szCs w:val="30"/>
          <w:lang w:val="en-US" w:eastAsia="zh-CN"/>
        </w:rPr>
        <w:t>（三）高级课程</w:t>
      </w:r>
    </w:p>
    <w:p w14:paraId="4EC844B8">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共70课时，包括22课时网络课程、32课时（4天分2次）面授课程和16课时（2天）案例督导。</w:t>
      </w:r>
    </w:p>
    <w:p w14:paraId="7F183CB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b w:val="0"/>
          <w:bCs w:val="0"/>
          <w:sz w:val="30"/>
          <w:szCs w:val="30"/>
          <w:lang w:val="en-US" w:eastAsia="zh-CN"/>
        </w:rPr>
        <w:t>网络课程</w:t>
      </w:r>
      <w:r>
        <w:rPr>
          <w:rFonts w:hint="default" w:ascii="Times New Roman" w:hAnsi="Times New Roman" w:eastAsia="方正仿宋_GB2312" w:cs="Times New Roman"/>
          <w:sz w:val="30"/>
          <w:szCs w:val="30"/>
          <w:lang w:val="en-US" w:eastAsia="zh-CN"/>
        </w:rPr>
        <w:t>内容</w:t>
      </w:r>
      <w:r>
        <w:rPr>
          <w:rFonts w:hint="default" w:ascii="Times New Roman" w:hAnsi="Times New Roman" w:eastAsia="方正仿宋_GB2312" w:cs="Times New Roman"/>
          <w:b w:val="0"/>
          <w:bCs w:val="0"/>
          <w:sz w:val="30"/>
          <w:szCs w:val="30"/>
          <w:lang w:val="en-US" w:eastAsia="zh-CN"/>
        </w:rPr>
        <w:t>包括</w:t>
      </w:r>
      <w:r>
        <w:rPr>
          <w:rFonts w:hint="default" w:ascii="Times New Roman" w:hAnsi="Times New Roman" w:eastAsia="方正仿宋_GB2312" w:cs="Times New Roman"/>
          <w:sz w:val="30"/>
          <w:szCs w:val="30"/>
          <w:lang w:val="en-US" w:eastAsia="zh-CN"/>
        </w:rPr>
        <w:t>中小学心理健康教育课程开展策略、中小学心理健康工作实务、心理咨询伦理、认知行为疗法基础共4个模块。</w:t>
      </w:r>
    </w:p>
    <w:p w14:paraId="3BC8147C">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b w:val="0"/>
          <w:bCs w:val="0"/>
          <w:sz w:val="30"/>
          <w:szCs w:val="30"/>
          <w:lang w:val="en-US" w:eastAsia="zh-CN"/>
        </w:rPr>
        <w:t>面授课程</w:t>
      </w:r>
      <w:r>
        <w:rPr>
          <w:rFonts w:hint="default" w:ascii="Times New Roman" w:hAnsi="Times New Roman" w:eastAsia="方正仿宋_GB2312" w:cs="Times New Roman"/>
          <w:sz w:val="30"/>
          <w:szCs w:val="30"/>
          <w:lang w:val="en-US" w:eastAsia="zh-CN"/>
        </w:rPr>
        <w:t>内容为认知行为疗法技能与实操，</w:t>
      </w:r>
      <w:r>
        <w:rPr>
          <w:rFonts w:hint="default" w:ascii="Times New Roman" w:hAnsi="Times New Roman" w:eastAsia="方正仿宋_GB2312" w:cs="Times New Roman"/>
          <w:b w:val="0"/>
          <w:bCs w:val="0"/>
          <w:sz w:val="30"/>
          <w:szCs w:val="30"/>
          <w:lang w:val="en-US" w:eastAsia="zh-CN"/>
        </w:rPr>
        <w:t>案例督导</w:t>
      </w:r>
      <w:r>
        <w:rPr>
          <w:rFonts w:hint="default" w:ascii="Times New Roman" w:hAnsi="Times New Roman" w:eastAsia="方正仿宋_GB2312" w:cs="Times New Roman"/>
          <w:sz w:val="30"/>
          <w:szCs w:val="30"/>
          <w:lang w:val="en-US" w:eastAsia="zh-CN"/>
        </w:rPr>
        <w:t>为网络团体案例督导。</w:t>
      </w:r>
    </w:p>
    <w:p w14:paraId="0E292865">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313" w:afterLines="100" w:line="560" w:lineRule="exact"/>
        <w:jc w:val="center"/>
        <w:textAlignment w:val="auto"/>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二、免费名额</w:t>
      </w:r>
    </w:p>
    <w:p w14:paraId="7750E31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每订阅10份杂志，免费1个初级课程培训名额；</w:t>
      </w:r>
    </w:p>
    <w:p w14:paraId="4FE738F1">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每订阅15份杂志，免费1个中级课程培训名额；</w:t>
      </w:r>
    </w:p>
    <w:p w14:paraId="4E03CE4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每订阅25份杂志，免费1个高级课程培训名额。</w:t>
      </w:r>
    </w:p>
    <w:p w14:paraId="51E35CE4">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both"/>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学校根据实际订阅杂志数量，可按照上</w:t>
      </w:r>
      <w:r>
        <w:rPr>
          <w:rFonts w:hint="eastAsia" w:ascii="Times New Roman" w:hAnsi="Times New Roman" w:eastAsia="方正仿宋_GB2312" w:cs="Times New Roman"/>
          <w:sz w:val="30"/>
          <w:szCs w:val="30"/>
          <w:lang w:val="en-US" w:eastAsia="zh-CN"/>
        </w:rPr>
        <w:t>述</w:t>
      </w:r>
      <w:r>
        <w:rPr>
          <w:rFonts w:hint="default" w:ascii="Times New Roman" w:hAnsi="Times New Roman" w:eastAsia="方正仿宋_GB2312" w:cs="Times New Roman"/>
          <w:sz w:val="30"/>
          <w:szCs w:val="30"/>
          <w:lang w:val="en-US" w:eastAsia="zh-CN"/>
        </w:rPr>
        <w:t>标准自由兑换。如实际订阅30份杂志，可一次兑换3个初级</w:t>
      </w:r>
      <w:r>
        <w:rPr>
          <w:rFonts w:hint="eastAsia" w:ascii="Times New Roman" w:hAnsi="Times New Roman" w:eastAsia="方正仿宋_GB2312" w:cs="Times New Roman"/>
          <w:sz w:val="30"/>
          <w:szCs w:val="30"/>
          <w:lang w:val="en-US" w:eastAsia="zh-CN"/>
        </w:rPr>
        <w:t>课程培训</w:t>
      </w:r>
      <w:r>
        <w:rPr>
          <w:rFonts w:hint="default" w:ascii="Times New Roman" w:hAnsi="Times New Roman" w:eastAsia="方正仿宋_GB2312" w:cs="Times New Roman"/>
          <w:sz w:val="30"/>
          <w:szCs w:val="30"/>
          <w:lang w:val="en-US" w:eastAsia="zh-CN"/>
        </w:rPr>
        <w:t>名额，或2个中级</w:t>
      </w:r>
      <w:r>
        <w:rPr>
          <w:rFonts w:hint="eastAsia" w:ascii="Times New Roman" w:hAnsi="Times New Roman" w:eastAsia="方正仿宋_GB2312" w:cs="Times New Roman"/>
          <w:sz w:val="30"/>
          <w:szCs w:val="30"/>
          <w:lang w:val="en-US" w:eastAsia="zh-CN"/>
        </w:rPr>
        <w:t>课程培训</w:t>
      </w:r>
      <w:r>
        <w:rPr>
          <w:rFonts w:hint="default" w:ascii="Times New Roman" w:hAnsi="Times New Roman" w:eastAsia="方正仿宋_GB2312" w:cs="Times New Roman"/>
          <w:sz w:val="30"/>
          <w:szCs w:val="30"/>
          <w:lang w:val="en-US" w:eastAsia="zh-CN"/>
        </w:rPr>
        <w:t>名额，或1个高级</w:t>
      </w:r>
      <w:r>
        <w:rPr>
          <w:rFonts w:hint="eastAsia" w:ascii="Times New Roman" w:hAnsi="Times New Roman" w:eastAsia="方正仿宋_GB2312" w:cs="Times New Roman"/>
          <w:sz w:val="30"/>
          <w:szCs w:val="30"/>
          <w:lang w:val="en-US" w:eastAsia="zh-CN"/>
        </w:rPr>
        <w:t>课程培训</w:t>
      </w:r>
      <w:r>
        <w:rPr>
          <w:rFonts w:hint="default" w:ascii="Times New Roman" w:hAnsi="Times New Roman" w:eastAsia="方正仿宋_GB2312" w:cs="Times New Roman"/>
          <w:sz w:val="30"/>
          <w:szCs w:val="30"/>
          <w:lang w:val="en-US" w:eastAsia="zh-CN"/>
        </w:rPr>
        <w:t>名额，剩余的5份结转至下一年使用。</w:t>
      </w:r>
    </w:p>
    <w:p w14:paraId="06AE0382">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方正仿宋_GB2312" w:cs="Times New Roman"/>
          <w:sz w:val="32"/>
          <w:szCs w:val="32"/>
          <w:lang w:val="en-US" w:eastAsia="zh-CN"/>
        </w:rPr>
      </w:pPr>
    </w:p>
    <w:p w14:paraId="79CE07B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方正仿宋_GB2312" w:cs="Times New Roman"/>
          <w:sz w:val="32"/>
          <w:szCs w:val="32"/>
          <w:lang w:val="en-US" w:eastAsia="zh-CN"/>
        </w:rPr>
      </w:pPr>
    </w:p>
    <w:p w14:paraId="46FA509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方正仿宋_GB2312" w:cs="Times New Roman"/>
          <w:sz w:val="32"/>
          <w:szCs w:val="32"/>
          <w:lang w:val="en-US" w:eastAsia="zh-CN"/>
        </w:rPr>
      </w:pPr>
    </w:p>
    <w:p w14:paraId="2C7A1AE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仿宋_GB2312" w:hAnsi="方正仿宋_GB2312" w:eastAsia="方正仿宋_GB2312" w:cs="方正仿宋_GB2312"/>
          <w:sz w:val="32"/>
          <w:szCs w:val="32"/>
          <w:lang w:val="en-US" w:eastAsia="zh-CN"/>
        </w:rPr>
      </w:pPr>
    </w:p>
    <w:p w14:paraId="321D3E3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22622A78">
      <w:pPr>
        <w:keepNext w:val="0"/>
        <w:keepLines w:val="0"/>
        <w:pageBreakBefore w:val="0"/>
        <w:widowControl w:val="0"/>
        <w:kinsoku/>
        <w:wordWrap/>
        <w:overflowPunct/>
        <w:topLinePunct w:val="0"/>
        <w:autoSpaceDE/>
        <w:autoSpaceDN/>
        <w:bidi w:val="0"/>
        <w:adjustRightInd/>
        <w:snapToGrid w:val="0"/>
        <w:spacing w:before="313" w:beforeLines="100" w:after="313" w:afterLines="100" w:line="560" w:lineRule="exact"/>
        <w:jc w:val="center"/>
        <w:textAlignment w:val="auto"/>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“苏少心育校园工作站”共建申请表</w:t>
      </w:r>
    </w:p>
    <w:p w14:paraId="6FB8DFCF">
      <w:pPr>
        <w:jc w:val="both"/>
        <w:rPr>
          <w:rFonts w:hint="eastAsia" w:ascii="方正仿宋_GB2312" w:hAnsi="方正仿宋_GB2312" w:eastAsia="方正仿宋_GB2312" w:cs="方正仿宋_GB2312"/>
          <w:bCs/>
          <w:sz w:val="30"/>
          <w:szCs w:val="30"/>
        </w:rPr>
      </w:pPr>
      <w:r>
        <w:rPr>
          <w:rFonts w:hint="eastAsia" w:ascii="方正仿宋_GB2312" w:hAnsi="方正仿宋_GB2312" w:eastAsia="方正仿宋_GB2312" w:cs="方正仿宋_GB2312"/>
          <w:bCs/>
          <w:sz w:val="30"/>
          <w:szCs w:val="30"/>
        </w:rPr>
        <w:t>所属</w:t>
      </w:r>
      <w:r>
        <w:rPr>
          <w:rFonts w:hint="eastAsia" w:ascii="方正仿宋_GB2312" w:hAnsi="方正仿宋_GB2312" w:eastAsia="方正仿宋_GB2312" w:cs="方正仿宋_GB2312"/>
          <w:bCs/>
          <w:sz w:val="30"/>
          <w:szCs w:val="30"/>
          <w:lang w:val="en-US" w:eastAsia="zh-CN"/>
        </w:rPr>
        <w:t>设区</w:t>
      </w:r>
      <w:r>
        <w:rPr>
          <w:rFonts w:hint="eastAsia" w:ascii="方正仿宋_GB2312" w:hAnsi="方正仿宋_GB2312" w:eastAsia="方正仿宋_GB2312" w:cs="方正仿宋_GB2312"/>
          <w:bCs/>
          <w:sz w:val="30"/>
          <w:szCs w:val="30"/>
        </w:rPr>
        <w:t>市</w:t>
      </w:r>
      <w:r>
        <w:rPr>
          <w:rFonts w:hint="eastAsia" w:ascii="方正仿宋_GB2312" w:hAnsi="方正仿宋_GB2312" w:eastAsia="方正仿宋_GB2312" w:cs="方正仿宋_GB2312"/>
          <w:bCs/>
          <w:sz w:val="30"/>
          <w:szCs w:val="30"/>
          <w:lang w:eastAsia="zh-CN"/>
        </w:rPr>
        <w:t>：</w:t>
      </w:r>
      <w:r>
        <w:rPr>
          <w:rFonts w:hint="eastAsia" w:ascii="方正仿宋_GB2312" w:hAnsi="方正仿宋_GB2312" w:eastAsia="方正仿宋_GB2312" w:cs="方正仿宋_GB2312"/>
          <w:bCs/>
          <w:sz w:val="30"/>
          <w:szCs w:val="30"/>
          <w:u w:val="single"/>
        </w:rPr>
        <w:t xml:space="preserve">   </w:t>
      </w:r>
      <w:r>
        <w:rPr>
          <w:rFonts w:hint="eastAsia" w:ascii="方正仿宋_GB2312" w:hAnsi="方正仿宋_GB2312" w:eastAsia="方正仿宋_GB2312" w:cs="方正仿宋_GB2312"/>
          <w:bCs/>
          <w:sz w:val="30"/>
          <w:szCs w:val="30"/>
          <w:u w:val="single"/>
          <w:lang w:val="en-US" w:eastAsia="zh-CN"/>
        </w:rPr>
        <w:t xml:space="preserve">   </w:t>
      </w:r>
      <w:r>
        <w:rPr>
          <w:rFonts w:hint="eastAsia" w:ascii="方正仿宋_GB2312" w:hAnsi="方正仿宋_GB2312" w:eastAsia="方正仿宋_GB2312" w:cs="方正仿宋_GB2312"/>
          <w:bCs/>
          <w:sz w:val="30"/>
          <w:szCs w:val="30"/>
          <w:u w:val="single"/>
        </w:rPr>
        <w:t xml:space="preserve"> </w:t>
      </w:r>
      <w:r>
        <w:rPr>
          <w:rFonts w:hint="eastAsia" w:ascii="方正仿宋_GB2312" w:hAnsi="方正仿宋_GB2312" w:eastAsia="方正仿宋_GB2312" w:cs="方正仿宋_GB2312"/>
          <w:bCs/>
          <w:sz w:val="30"/>
          <w:szCs w:val="30"/>
          <w:u w:val="single"/>
          <w:lang w:val="en-US" w:eastAsia="zh-CN"/>
        </w:rPr>
        <w:t xml:space="preserve"> </w:t>
      </w:r>
      <w:r>
        <w:rPr>
          <w:rFonts w:hint="eastAsia" w:ascii="方正仿宋_GB2312" w:hAnsi="方正仿宋_GB2312" w:eastAsia="方正仿宋_GB2312" w:cs="方正仿宋_GB2312"/>
          <w:bCs/>
          <w:sz w:val="30"/>
          <w:szCs w:val="30"/>
          <w:u w:val="single"/>
        </w:rPr>
        <w:t xml:space="preserve">  </w:t>
      </w:r>
      <w:r>
        <w:rPr>
          <w:rFonts w:hint="eastAsia" w:ascii="方正仿宋_GB2312" w:hAnsi="方正仿宋_GB2312" w:eastAsia="方正仿宋_GB2312" w:cs="方正仿宋_GB2312"/>
          <w:bCs/>
          <w:sz w:val="30"/>
          <w:szCs w:val="30"/>
        </w:rPr>
        <w:t>县（市、区）</w:t>
      </w:r>
      <w:r>
        <w:rPr>
          <w:rFonts w:hint="eastAsia" w:ascii="方正仿宋_GB2312" w:hAnsi="方正仿宋_GB2312" w:eastAsia="方正仿宋_GB2312" w:cs="方正仿宋_GB2312"/>
          <w:bCs/>
          <w:sz w:val="30"/>
          <w:szCs w:val="30"/>
          <w:lang w:eastAsia="zh-CN"/>
        </w:rPr>
        <w:t>：</w:t>
      </w:r>
      <w:r>
        <w:rPr>
          <w:rFonts w:hint="eastAsia" w:ascii="方正仿宋_GB2312" w:hAnsi="方正仿宋_GB2312" w:eastAsia="方正仿宋_GB2312" w:cs="方正仿宋_GB2312"/>
          <w:bCs/>
          <w:sz w:val="30"/>
          <w:szCs w:val="30"/>
          <w:u w:val="single"/>
        </w:rPr>
        <w:t xml:space="preserve"> </w:t>
      </w:r>
      <w:r>
        <w:rPr>
          <w:rFonts w:hint="eastAsia" w:ascii="方正仿宋_GB2312" w:hAnsi="方正仿宋_GB2312" w:eastAsia="方正仿宋_GB2312" w:cs="方正仿宋_GB2312"/>
          <w:bCs/>
          <w:sz w:val="30"/>
          <w:szCs w:val="30"/>
          <w:u w:val="single"/>
          <w:lang w:val="en-US" w:eastAsia="zh-CN"/>
        </w:rPr>
        <w:t xml:space="preserve"> </w:t>
      </w:r>
      <w:r>
        <w:rPr>
          <w:rFonts w:hint="eastAsia" w:ascii="方正仿宋_GB2312" w:hAnsi="方正仿宋_GB2312" w:eastAsia="方正仿宋_GB2312" w:cs="方正仿宋_GB2312"/>
          <w:bCs/>
          <w:sz w:val="30"/>
          <w:szCs w:val="30"/>
          <w:u w:val="single"/>
        </w:rPr>
        <w:t xml:space="preserve">  </w:t>
      </w:r>
      <w:r>
        <w:rPr>
          <w:rFonts w:hint="eastAsia" w:ascii="方正仿宋_GB2312" w:hAnsi="方正仿宋_GB2312" w:eastAsia="方正仿宋_GB2312" w:cs="方正仿宋_GB2312"/>
          <w:bCs/>
          <w:sz w:val="30"/>
          <w:szCs w:val="30"/>
          <w:u w:val="single"/>
          <w:lang w:val="en-US" w:eastAsia="zh-CN"/>
        </w:rPr>
        <w:t xml:space="preserve">  </w:t>
      </w:r>
      <w:r>
        <w:rPr>
          <w:rFonts w:hint="eastAsia" w:ascii="方正仿宋_GB2312" w:hAnsi="方正仿宋_GB2312" w:eastAsia="方正仿宋_GB2312" w:cs="方正仿宋_GB2312"/>
          <w:bCs/>
          <w:sz w:val="30"/>
          <w:szCs w:val="30"/>
          <w:u w:val="single"/>
        </w:rPr>
        <w:t xml:space="preserve">    </w:t>
      </w:r>
      <w:r>
        <w:rPr>
          <w:rFonts w:hint="eastAsia" w:ascii="方正仿宋_GB2312" w:hAnsi="方正仿宋_GB2312" w:eastAsia="方正仿宋_GB2312" w:cs="方正仿宋_GB2312"/>
          <w:bCs/>
          <w:sz w:val="30"/>
          <w:szCs w:val="30"/>
        </w:rPr>
        <w:t xml:space="preserve"> </w:t>
      </w:r>
    </w:p>
    <w:tbl>
      <w:tblPr>
        <w:tblStyle w:val="5"/>
        <w:tblpPr w:leftFromText="180" w:rightFromText="180" w:vertAnchor="text" w:tblpXSpec="center" w:tblpY="1"/>
        <w:tblOverlap w:val="never"/>
        <w:tblW w:w="8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2656"/>
        <w:gridCol w:w="1417"/>
        <w:gridCol w:w="1559"/>
        <w:gridCol w:w="1328"/>
      </w:tblGrid>
      <w:tr w14:paraId="7B72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734" w:type="dxa"/>
          </w:tcPr>
          <w:p w14:paraId="226EE8A2">
            <w:pPr>
              <w:jc w:val="center"/>
              <w:rPr>
                <w:rFonts w:hint="default" w:ascii="Times New Roman" w:hAnsi="Times New Roman" w:eastAsia="方正仿宋_GB2312" w:cs="Times New Roman"/>
                <w:kern w:val="0"/>
                <w:sz w:val="30"/>
                <w:szCs w:val="30"/>
                <w:lang w:eastAsia="zh-CN"/>
              </w:rPr>
            </w:pPr>
            <w:r>
              <w:rPr>
                <w:rFonts w:hint="default" w:ascii="Times New Roman" w:hAnsi="Times New Roman" w:eastAsia="方正仿宋_GB2312" w:cs="Times New Roman"/>
                <w:kern w:val="0"/>
                <w:sz w:val="30"/>
                <w:szCs w:val="30"/>
                <w:lang w:val="en-US" w:eastAsia="zh-CN"/>
              </w:rPr>
              <w:t>学校</w:t>
            </w:r>
            <w:r>
              <w:rPr>
                <w:rFonts w:hint="default" w:ascii="Times New Roman" w:hAnsi="Times New Roman" w:eastAsia="方正仿宋_GB2312" w:cs="Times New Roman"/>
                <w:kern w:val="0"/>
                <w:sz w:val="30"/>
                <w:szCs w:val="30"/>
              </w:rPr>
              <w:t>名称</w:t>
            </w:r>
          </w:p>
        </w:tc>
        <w:tc>
          <w:tcPr>
            <w:tcW w:w="6960" w:type="dxa"/>
            <w:gridSpan w:val="4"/>
          </w:tcPr>
          <w:p w14:paraId="13DF6000">
            <w:pPr>
              <w:jc w:val="right"/>
              <w:rPr>
                <w:rFonts w:hint="default" w:ascii="Times New Roman" w:hAnsi="Times New Roman" w:eastAsia="方正仿宋_GB2312" w:cs="Times New Roman"/>
                <w:kern w:val="0"/>
                <w:sz w:val="30"/>
                <w:szCs w:val="30"/>
                <w:lang w:val="en-US" w:eastAsia="zh-CN"/>
              </w:rPr>
            </w:pPr>
            <w:r>
              <w:rPr>
                <w:rFonts w:hint="default" w:ascii="Times New Roman" w:hAnsi="Times New Roman" w:eastAsia="方正仿宋_GB2312" w:cs="Times New Roman"/>
                <w:b w:val="0"/>
                <w:bCs w:val="0"/>
                <w:sz w:val="30"/>
                <w:szCs w:val="30"/>
                <w:vertAlign w:val="baseline"/>
                <w:lang w:val="en-US" w:eastAsia="zh-CN"/>
              </w:rPr>
              <w:t>（与公章一致）</w:t>
            </w:r>
          </w:p>
        </w:tc>
      </w:tr>
      <w:tr w14:paraId="4FD4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tcPr>
          <w:p w14:paraId="756E15FA">
            <w:pPr>
              <w:jc w:val="center"/>
              <w:rPr>
                <w:rFonts w:hint="default" w:ascii="Times New Roman" w:hAnsi="Times New Roman" w:eastAsia="方正仿宋_GB2312" w:cs="Times New Roman"/>
                <w:kern w:val="0"/>
                <w:sz w:val="30"/>
                <w:szCs w:val="30"/>
                <w:lang w:val="en-US" w:eastAsia="zh-CN"/>
              </w:rPr>
            </w:pPr>
            <w:r>
              <w:rPr>
                <w:rFonts w:hint="default" w:ascii="Times New Roman" w:hAnsi="Times New Roman" w:eastAsia="方正仿宋_GB2312" w:cs="Times New Roman"/>
                <w:kern w:val="0"/>
                <w:sz w:val="30"/>
                <w:szCs w:val="30"/>
                <w:lang w:val="en-US" w:eastAsia="zh-CN"/>
              </w:rPr>
              <w:t>办学层次</w:t>
            </w:r>
          </w:p>
        </w:tc>
        <w:tc>
          <w:tcPr>
            <w:tcW w:w="6960" w:type="dxa"/>
            <w:gridSpan w:val="4"/>
          </w:tcPr>
          <w:p w14:paraId="290EA29E">
            <w:pPr>
              <w:jc w:val="center"/>
              <w:rPr>
                <w:rFonts w:hint="default" w:ascii="Times New Roman" w:hAnsi="Times New Roman" w:eastAsia="方正仿宋_GB2312" w:cs="Times New Roman"/>
                <w:kern w:val="0"/>
                <w:sz w:val="30"/>
                <w:szCs w:val="30"/>
                <w:lang w:val="en-US" w:eastAsia="zh-CN"/>
              </w:rPr>
            </w:pPr>
            <w:r>
              <w:rPr>
                <w:rFonts w:hint="eastAsia" w:ascii="方正仿宋_GB2312" w:hAnsi="方正仿宋_GB2312" w:eastAsia="方正仿宋_GB2312" w:cs="方正仿宋_GB2312"/>
                <w:kern w:val="0"/>
                <w:sz w:val="30"/>
                <w:szCs w:val="30"/>
                <w:lang w:val="en-US" w:eastAsia="zh-CN"/>
              </w:rPr>
              <w:sym w:font="Wingdings 2" w:char="00A3"/>
            </w:r>
            <w:r>
              <w:rPr>
                <w:rFonts w:hint="eastAsia" w:ascii="方正仿宋_GB2312" w:hAnsi="方正仿宋_GB2312" w:eastAsia="方正仿宋_GB2312" w:cs="方正仿宋_GB2312"/>
                <w:kern w:val="0"/>
                <w:sz w:val="30"/>
                <w:szCs w:val="30"/>
                <w:lang w:val="en-US" w:eastAsia="zh-CN"/>
              </w:rPr>
              <w:t xml:space="preserve">小学    </w:t>
            </w:r>
            <w:r>
              <w:rPr>
                <w:rFonts w:hint="eastAsia" w:ascii="方正仿宋_GB2312" w:hAnsi="方正仿宋_GB2312" w:eastAsia="方正仿宋_GB2312" w:cs="方正仿宋_GB2312"/>
                <w:kern w:val="0"/>
                <w:sz w:val="30"/>
                <w:szCs w:val="30"/>
                <w:lang w:val="en-US" w:eastAsia="zh-CN"/>
              </w:rPr>
              <w:sym w:font="Wingdings 2" w:char="00A3"/>
            </w:r>
            <w:r>
              <w:rPr>
                <w:rFonts w:hint="eastAsia" w:ascii="方正仿宋_GB2312" w:hAnsi="方正仿宋_GB2312" w:eastAsia="方正仿宋_GB2312" w:cs="方正仿宋_GB2312"/>
                <w:kern w:val="0"/>
                <w:sz w:val="30"/>
                <w:szCs w:val="30"/>
                <w:lang w:val="en-US" w:eastAsia="zh-CN"/>
              </w:rPr>
              <w:t xml:space="preserve">初中    </w:t>
            </w:r>
            <w:r>
              <w:rPr>
                <w:rFonts w:hint="eastAsia" w:ascii="方正仿宋_GB2312" w:hAnsi="方正仿宋_GB2312" w:eastAsia="方正仿宋_GB2312" w:cs="方正仿宋_GB2312"/>
                <w:kern w:val="0"/>
                <w:sz w:val="30"/>
                <w:szCs w:val="30"/>
                <w:lang w:val="en-US" w:eastAsia="zh-CN"/>
              </w:rPr>
              <w:sym w:font="Wingdings 2" w:char="00A3"/>
            </w:r>
            <w:r>
              <w:rPr>
                <w:rFonts w:hint="eastAsia" w:ascii="方正仿宋_GB2312" w:hAnsi="方正仿宋_GB2312" w:eastAsia="方正仿宋_GB2312" w:cs="方正仿宋_GB2312"/>
                <w:kern w:val="0"/>
                <w:sz w:val="30"/>
                <w:szCs w:val="30"/>
                <w:lang w:val="en-US" w:eastAsia="zh-CN"/>
              </w:rPr>
              <w:t>九年一贯制</w:t>
            </w:r>
          </w:p>
        </w:tc>
      </w:tr>
      <w:tr w14:paraId="54E5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tcPr>
          <w:p w14:paraId="1F7D77A7">
            <w:pPr>
              <w:jc w:val="center"/>
              <w:rPr>
                <w:rFonts w:hint="default" w:ascii="Times New Roman" w:hAnsi="Times New Roman" w:eastAsia="方正仿宋_GB2312" w:cs="Times New Roman"/>
                <w:kern w:val="0"/>
                <w:sz w:val="30"/>
                <w:szCs w:val="30"/>
                <w:lang w:val="en-US" w:eastAsia="zh-CN"/>
              </w:rPr>
            </w:pPr>
            <w:r>
              <w:rPr>
                <w:rFonts w:hint="default" w:ascii="Times New Roman" w:hAnsi="Times New Roman" w:eastAsia="方正仿宋_GB2312" w:cs="Times New Roman"/>
                <w:kern w:val="0"/>
                <w:sz w:val="30"/>
                <w:szCs w:val="30"/>
                <w:lang w:val="en-US" w:eastAsia="zh-CN"/>
              </w:rPr>
              <w:t>办学规模</w:t>
            </w:r>
          </w:p>
        </w:tc>
        <w:tc>
          <w:tcPr>
            <w:tcW w:w="6960" w:type="dxa"/>
            <w:gridSpan w:val="4"/>
          </w:tcPr>
          <w:p w14:paraId="5A88DEEE">
            <w:pPr>
              <w:jc w:val="both"/>
              <w:rPr>
                <w:rFonts w:hint="default" w:ascii="Times New Roman" w:hAnsi="Times New Roman" w:eastAsia="方正仿宋_GB2312" w:cs="Times New Roman"/>
                <w:kern w:val="0"/>
                <w:sz w:val="30"/>
                <w:szCs w:val="30"/>
                <w:lang w:val="en-US" w:eastAsia="zh-CN"/>
              </w:rPr>
            </w:pPr>
            <w:r>
              <w:rPr>
                <w:rFonts w:hint="default" w:ascii="Times New Roman" w:hAnsi="Times New Roman" w:eastAsia="方正仿宋_GB2312" w:cs="Times New Roman"/>
                <w:kern w:val="0"/>
                <w:sz w:val="30"/>
                <w:szCs w:val="30"/>
                <w:lang w:val="en-US" w:eastAsia="zh-CN"/>
              </w:rPr>
              <w:t>班级数：</w:t>
            </w:r>
            <w:r>
              <w:rPr>
                <w:rFonts w:hint="default" w:ascii="Times New Roman" w:hAnsi="Times New Roman" w:eastAsia="方正仿宋_GB2312" w:cs="Times New Roman"/>
                <w:kern w:val="0"/>
                <w:sz w:val="30"/>
                <w:szCs w:val="30"/>
                <w:u w:val="single"/>
                <w:lang w:val="en-US" w:eastAsia="zh-CN"/>
              </w:rPr>
              <w:t xml:space="preserve">   </w:t>
            </w:r>
            <w:r>
              <w:rPr>
                <w:rFonts w:hint="default" w:ascii="Times New Roman" w:hAnsi="Times New Roman" w:eastAsia="方正仿宋_GB2312" w:cs="Times New Roman"/>
                <w:kern w:val="0"/>
                <w:sz w:val="30"/>
                <w:szCs w:val="30"/>
                <w:u w:val="none"/>
                <w:lang w:val="en-US" w:eastAsia="zh-CN"/>
              </w:rPr>
              <w:t>，</w:t>
            </w:r>
            <w:r>
              <w:rPr>
                <w:rFonts w:hint="default" w:ascii="Times New Roman" w:hAnsi="Times New Roman" w:eastAsia="方正仿宋_GB2312" w:cs="Times New Roman"/>
                <w:kern w:val="0"/>
                <w:sz w:val="30"/>
                <w:szCs w:val="30"/>
                <w:lang w:val="en-US" w:eastAsia="zh-CN"/>
              </w:rPr>
              <w:t>学生人数：</w:t>
            </w:r>
            <w:r>
              <w:rPr>
                <w:rFonts w:hint="default" w:ascii="Times New Roman" w:hAnsi="Times New Roman" w:eastAsia="方正仿宋_GB2312" w:cs="Times New Roman"/>
                <w:kern w:val="0"/>
                <w:sz w:val="30"/>
                <w:szCs w:val="30"/>
                <w:u w:val="single"/>
                <w:lang w:val="en-US" w:eastAsia="zh-CN"/>
              </w:rPr>
              <w:t xml:space="preserve">    </w:t>
            </w:r>
            <w:r>
              <w:rPr>
                <w:rFonts w:hint="default" w:ascii="Times New Roman" w:hAnsi="Times New Roman" w:eastAsia="方正仿宋_GB2312" w:cs="Times New Roman"/>
                <w:kern w:val="0"/>
                <w:sz w:val="30"/>
                <w:szCs w:val="30"/>
                <w:u w:val="none"/>
                <w:lang w:val="en-US" w:eastAsia="zh-CN"/>
              </w:rPr>
              <w:t>，</w:t>
            </w:r>
            <w:r>
              <w:rPr>
                <w:rFonts w:hint="default" w:ascii="Times New Roman" w:hAnsi="Times New Roman" w:eastAsia="方正仿宋_GB2312" w:cs="Times New Roman"/>
                <w:kern w:val="0"/>
                <w:sz w:val="30"/>
                <w:szCs w:val="30"/>
                <w:lang w:val="en-US" w:eastAsia="zh-CN"/>
              </w:rPr>
              <w:t>教职工人数：</w:t>
            </w:r>
            <w:r>
              <w:rPr>
                <w:rFonts w:hint="default" w:ascii="Times New Roman" w:hAnsi="Times New Roman" w:eastAsia="方正仿宋_GB2312" w:cs="Times New Roman"/>
                <w:kern w:val="0"/>
                <w:sz w:val="30"/>
                <w:szCs w:val="30"/>
                <w:u w:val="single"/>
                <w:lang w:val="en-US" w:eastAsia="zh-CN"/>
              </w:rPr>
              <w:t xml:space="preserve">    </w:t>
            </w:r>
          </w:p>
        </w:tc>
      </w:tr>
      <w:tr w14:paraId="799A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tcPr>
          <w:p w14:paraId="0D52D57C">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负责人姓名</w:t>
            </w:r>
          </w:p>
        </w:tc>
        <w:tc>
          <w:tcPr>
            <w:tcW w:w="2656" w:type="dxa"/>
          </w:tcPr>
          <w:p w14:paraId="3DD4B9B5">
            <w:pPr>
              <w:jc w:val="both"/>
              <w:rPr>
                <w:rFonts w:hint="default" w:ascii="Times New Roman" w:hAnsi="Times New Roman" w:eastAsia="方正仿宋_GB2312" w:cs="Times New Roman"/>
                <w:kern w:val="0"/>
                <w:sz w:val="30"/>
                <w:szCs w:val="30"/>
              </w:rPr>
            </w:pPr>
          </w:p>
        </w:tc>
        <w:tc>
          <w:tcPr>
            <w:tcW w:w="1417" w:type="dxa"/>
          </w:tcPr>
          <w:p w14:paraId="24E52F6B">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手  机</w:t>
            </w:r>
          </w:p>
        </w:tc>
        <w:tc>
          <w:tcPr>
            <w:tcW w:w="2887" w:type="dxa"/>
            <w:gridSpan w:val="2"/>
          </w:tcPr>
          <w:p w14:paraId="0758ED79">
            <w:pPr>
              <w:jc w:val="both"/>
              <w:rPr>
                <w:rFonts w:hint="default" w:ascii="Times New Roman" w:hAnsi="Times New Roman" w:eastAsia="方正仿宋_GB2312" w:cs="Times New Roman"/>
                <w:kern w:val="0"/>
                <w:sz w:val="30"/>
                <w:szCs w:val="30"/>
              </w:rPr>
            </w:pPr>
          </w:p>
        </w:tc>
      </w:tr>
      <w:tr w14:paraId="2B38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tcPr>
          <w:p w14:paraId="2EF4092A">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联系人姓名</w:t>
            </w:r>
          </w:p>
        </w:tc>
        <w:tc>
          <w:tcPr>
            <w:tcW w:w="2656" w:type="dxa"/>
          </w:tcPr>
          <w:p w14:paraId="6310611B">
            <w:pPr>
              <w:tabs>
                <w:tab w:val="left" w:pos="640"/>
              </w:tabs>
              <w:jc w:val="both"/>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ab/>
            </w:r>
          </w:p>
        </w:tc>
        <w:tc>
          <w:tcPr>
            <w:tcW w:w="1417" w:type="dxa"/>
          </w:tcPr>
          <w:p w14:paraId="066A2247">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手  机</w:t>
            </w:r>
          </w:p>
        </w:tc>
        <w:tc>
          <w:tcPr>
            <w:tcW w:w="2887" w:type="dxa"/>
            <w:gridSpan w:val="2"/>
          </w:tcPr>
          <w:p w14:paraId="30B1ACA0">
            <w:pPr>
              <w:jc w:val="both"/>
              <w:rPr>
                <w:rFonts w:hint="default" w:ascii="Times New Roman" w:hAnsi="Times New Roman" w:eastAsia="方正仿宋_GB2312" w:cs="Times New Roman"/>
                <w:kern w:val="0"/>
                <w:sz w:val="30"/>
                <w:szCs w:val="30"/>
              </w:rPr>
            </w:pPr>
          </w:p>
        </w:tc>
      </w:tr>
      <w:tr w14:paraId="1307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tcPr>
          <w:p w14:paraId="27A607D5">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电子邮箱</w:t>
            </w:r>
          </w:p>
        </w:tc>
        <w:tc>
          <w:tcPr>
            <w:tcW w:w="2656" w:type="dxa"/>
          </w:tcPr>
          <w:p w14:paraId="27872D61">
            <w:pPr>
              <w:jc w:val="both"/>
              <w:rPr>
                <w:rFonts w:hint="default" w:ascii="Times New Roman" w:hAnsi="Times New Roman" w:eastAsia="方正仿宋_GB2312" w:cs="Times New Roman"/>
                <w:kern w:val="0"/>
                <w:sz w:val="30"/>
                <w:szCs w:val="30"/>
              </w:rPr>
            </w:pPr>
          </w:p>
        </w:tc>
        <w:tc>
          <w:tcPr>
            <w:tcW w:w="1417" w:type="dxa"/>
          </w:tcPr>
          <w:p w14:paraId="07E4A228">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微  信</w:t>
            </w:r>
          </w:p>
        </w:tc>
        <w:tc>
          <w:tcPr>
            <w:tcW w:w="2887" w:type="dxa"/>
            <w:gridSpan w:val="2"/>
          </w:tcPr>
          <w:p w14:paraId="692D89AF">
            <w:pPr>
              <w:jc w:val="both"/>
              <w:rPr>
                <w:rFonts w:hint="default" w:ascii="Times New Roman" w:hAnsi="Times New Roman" w:eastAsia="方正仿宋_GB2312" w:cs="Times New Roman"/>
                <w:kern w:val="0"/>
                <w:sz w:val="30"/>
                <w:szCs w:val="30"/>
              </w:rPr>
            </w:pPr>
          </w:p>
        </w:tc>
      </w:tr>
      <w:tr w14:paraId="005E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0" w:type="dxa"/>
            <w:gridSpan w:val="2"/>
          </w:tcPr>
          <w:p w14:paraId="7943ADF2">
            <w:pPr>
              <w:jc w:val="center"/>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专职心理教师人数</w:t>
            </w:r>
          </w:p>
        </w:tc>
        <w:tc>
          <w:tcPr>
            <w:tcW w:w="1417" w:type="dxa"/>
          </w:tcPr>
          <w:p w14:paraId="34751EEA">
            <w:pPr>
              <w:jc w:val="both"/>
              <w:rPr>
                <w:rFonts w:hint="default" w:ascii="Times New Roman" w:hAnsi="Times New Roman" w:eastAsia="方正仿宋_GB2312" w:cs="Times New Roman"/>
                <w:kern w:val="0"/>
                <w:sz w:val="30"/>
                <w:szCs w:val="30"/>
              </w:rPr>
            </w:pPr>
          </w:p>
        </w:tc>
        <w:tc>
          <w:tcPr>
            <w:tcW w:w="1559" w:type="dxa"/>
          </w:tcPr>
          <w:p w14:paraId="0C2FD68B">
            <w:pPr>
              <w:jc w:val="both"/>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兼职人数</w:t>
            </w:r>
          </w:p>
        </w:tc>
        <w:tc>
          <w:tcPr>
            <w:tcW w:w="1328" w:type="dxa"/>
          </w:tcPr>
          <w:p w14:paraId="22465CAD">
            <w:pPr>
              <w:jc w:val="both"/>
              <w:rPr>
                <w:rFonts w:hint="default" w:ascii="Times New Roman" w:hAnsi="Times New Roman" w:eastAsia="方正仿宋_GB2312" w:cs="Times New Roman"/>
                <w:kern w:val="0"/>
                <w:sz w:val="30"/>
                <w:szCs w:val="30"/>
              </w:rPr>
            </w:pPr>
          </w:p>
        </w:tc>
      </w:tr>
      <w:tr w14:paraId="5D3F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4" w:hRule="atLeast"/>
        </w:trPr>
        <w:tc>
          <w:tcPr>
            <w:tcW w:w="1734" w:type="dxa"/>
            <w:vAlign w:val="center"/>
          </w:tcPr>
          <w:p w14:paraId="0DBEE5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lang w:val="en-US" w:eastAsia="zh-CN"/>
              </w:rPr>
              <w:t>学校心理健康工作情况介绍</w:t>
            </w:r>
          </w:p>
        </w:tc>
        <w:tc>
          <w:tcPr>
            <w:tcW w:w="6960" w:type="dxa"/>
            <w:gridSpan w:val="4"/>
          </w:tcPr>
          <w:p w14:paraId="6E22FC8C">
            <w:pPr>
              <w:keepNext w:val="0"/>
              <w:keepLines w:val="0"/>
              <w:pageBreakBefore w:val="0"/>
              <w:widowControl w:val="0"/>
              <w:numPr>
                <w:ilvl w:val="0"/>
                <w:numId w:val="2"/>
              </w:numPr>
              <w:kinsoku/>
              <w:wordWrap/>
              <w:overflowPunct/>
              <w:topLinePunct w:val="0"/>
              <w:autoSpaceDE/>
              <w:autoSpaceDN/>
              <w:bidi w:val="0"/>
              <w:adjustRightInd/>
              <w:snapToGrid/>
              <w:spacing w:line="240" w:lineRule="auto"/>
              <w:jc w:val="both"/>
              <w:textAlignment w:val="auto"/>
              <w:rPr>
                <w:rFonts w:hint="default" w:ascii="Times New Roman" w:hAnsi="Times New Roman" w:eastAsia="方正仿宋_GB2312" w:cs="Times New Roman"/>
                <w:kern w:val="0"/>
                <w:sz w:val="30"/>
                <w:szCs w:val="30"/>
                <w:lang w:val="en-US" w:eastAsia="zh-CN"/>
              </w:rPr>
            </w:pPr>
            <w:r>
              <w:rPr>
                <w:rFonts w:hint="default" w:ascii="Times New Roman" w:hAnsi="Times New Roman" w:eastAsia="方正仿宋_GB2312" w:cs="Times New Roman"/>
                <w:kern w:val="0"/>
                <w:sz w:val="30"/>
                <w:szCs w:val="30"/>
                <w:lang w:val="en-US" w:eastAsia="zh-CN"/>
              </w:rPr>
              <w:t>学校心理健康工作特色及成果：</w:t>
            </w:r>
          </w:p>
          <w:p w14:paraId="783590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方正仿宋_GB2312" w:cs="Times New Roman"/>
                <w:kern w:val="0"/>
                <w:sz w:val="30"/>
                <w:szCs w:val="30"/>
                <w:lang w:val="en-US" w:eastAsia="zh-CN"/>
              </w:rPr>
            </w:pPr>
          </w:p>
          <w:p w14:paraId="2D7BE2CE">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方正仿宋_GB2312" w:cs="Times New Roman"/>
                <w:kern w:val="0"/>
                <w:sz w:val="30"/>
                <w:szCs w:val="30"/>
                <w:lang w:val="en-US" w:eastAsia="zh-CN"/>
              </w:rPr>
            </w:pPr>
            <w:r>
              <w:rPr>
                <w:rFonts w:hint="default" w:ascii="Times New Roman" w:hAnsi="Times New Roman" w:eastAsia="方正仿宋_GB2312" w:cs="Times New Roman"/>
                <w:kern w:val="0"/>
                <w:sz w:val="30"/>
                <w:szCs w:val="30"/>
                <w:lang w:val="en-US" w:eastAsia="zh-CN"/>
              </w:rPr>
              <w:t>当前心理健康工作的难点、痛点：</w:t>
            </w:r>
          </w:p>
          <w:p w14:paraId="3BDC8E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eastAsia="方正仿宋_GB2312" w:cs="Times New Roman"/>
                <w:kern w:val="0"/>
                <w:sz w:val="30"/>
                <w:szCs w:val="30"/>
                <w:lang w:val="en-US" w:eastAsia="zh-CN"/>
              </w:rPr>
            </w:pPr>
          </w:p>
          <w:p w14:paraId="0115EBD4">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lang w:val="en-US" w:eastAsia="zh-CN"/>
              </w:rPr>
              <w:t>共建后最希望得到的支持及服务</w:t>
            </w:r>
            <w:r>
              <w:rPr>
                <w:rFonts w:hint="default" w:ascii="Times New Roman" w:hAnsi="Times New Roman" w:eastAsia="方正仿宋_GB2312" w:cs="Times New Roman"/>
                <w:kern w:val="0"/>
                <w:sz w:val="30"/>
                <w:szCs w:val="30"/>
              </w:rPr>
              <w:t>：</w:t>
            </w:r>
          </w:p>
          <w:p w14:paraId="65185337">
            <w:pPr>
              <w:numPr>
                <w:ilvl w:val="0"/>
                <w:numId w:val="0"/>
              </w:numPr>
              <w:ind w:leftChars="0"/>
              <w:jc w:val="both"/>
              <w:rPr>
                <w:rFonts w:hint="default" w:ascii="Times New Roman" w:hAnsi="Times New Roman" w:eastAsia="方正仿宋_GB2312" w:cs="Times New Roman"/>
                <w:kern w:val="0"/>
                <w:sz w:val="30"/>
                <w:szCs w:val="30"/>
                <w:lang w:val="en-US" w:eastAsia="zh-CN"/>
              </w:rPr>
            </w:pPr>
          </w:p>
        </w:tc>
      </w:tr>
      <w:tr w14:paraId="4E79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3" w:hRule="atLeast"/>
        </w:trPr>
        <w:tc>
          <w:tcPr>
            <w:tcW w:w="8694" w:type="dxa"/>
            <w:gridSpan w:val="5"/>
            <w:vAlign w:val="center"/>
          </w:tcPr>
          <w:p w14:paraId="25D7796B">
            <w:pPr>
              <w:keepNext w:val="0"/>
              <w:keepLines w:val="0"/>
              <w:pageBreakBefore w:val="0"/>
              <w:widowControl w:val="0"/>
              <w:kinsoku/>
              <w:wordWrap/>
              <w:overflowPunct/>
              <w:topLinePunct w:val="0"/>
              <w:autoSpaceDE/>
              <w:autoSpaceDN/>
              <w:bidi w:val="0"/>
              <w:adjustRightInd/>
              <w:snapToGrid/>
              <w:spacing w:after="313" w:afterLines="100" w:line="240" w:lineRule="auto"/>
              <w:jc w:val="both"/>
              <w:textAlignment w:val="auto"/>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 xml:space="preserve">单位意见：　                        </w:t>
            </w:r>
          </w:p>
          <w:p w14:paraId="5659CF78">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0"/>
                <w:szCs w:val="30"/>
              </w:rPr>
              <w:t>负责人签字：　　                   年   月   日（单位公章）</w:t>
            </w:r>
          </w:p>
        </w:tc>
      </w:tr>
    </w:tbl>
    <w:p w14:paraId="5FCF905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b/>
          <w:bCs/>
          <w:sz w:val="28"/>
          <w:szCs w:val="28"/>
          <w:lang w:val="en-US" w:eastAsia="zh-CN"/>
        </w:rPr>
        <w:t>备注：</w:t>
      </w:r>
      <w:r>
        <w:rPr>
          <w:rFonts w:hint="default" w:ascii="Times New Roman" w:hAnsi="Times New Roman" w:eastAsia="方正仿宋_GB2312" w:cs="Times New Roman"/>
          <w:sz w:val="28"/>
          <w:szCs w:val="28"/>
          <w:lang w:val="en-US" w:eastAsia="zh-CN"/>
        </w:rPr>
        <w:t>本表Word版可</w:t>
      </w:r>
      <w:r>
        <w:rPr>
          <w:rFonts w:hint="eastAsia" w:ascii="Times New Roman" w:hAnsi="Times New Roman" w:eastAsia="方正仿宋_GB2312" w:cs="Times New Roman"/>
          <w:sz w:val="28"/>
          <w:szCs w:val="28"/>
          <w:lang w:val="en-US" w:eastAsia="zh-CN"/>
        </w:rPr>
        <w:t>在</w:t>
      </w:r>
      <w:r>
        <w:rPr>
          <w:rFonts w:hint="default" w:ascii="Times New Roman" w:hAnsi="Times New Roman" w:eastAsia="方正仿宋_GB2312" w:cs="Times New Roman"/>
          <w:sz w:val="28"/>
          <w:szCs w:val="28"/>
          <w:lang w:val="en-US" w:eastAsia="zh-CN"/>
        </w:rPr>
        <w:t>www.54xinli.cn网</w:t>
      </w:r>
      <w:r>
        <w:rPr>
          <w:rFonts w:hint="eastAsia" w:ascii="方正仿宋_GB2312" w:hAnsi="方正仿宋_GB2312" w:eastAsia="方正仿宋_GB2312" w:cs="方正仿宋_GB2312"/>
          <w:sz w:val="28"/>
          <w:szCs w:val="28"/>
          <w:lang w:val="en-US" w:eastAsia="zh-CN"/>
        </w:rPr>
        <w:t>站“下载中心”下载。</w:t>
      </w:r>
    </w:p>
    <w:p w14:paraId="7E3DF94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附件3</w:t>
      </w:r>
    </w:p>
    <w:p w14:paraId="2F1930B7">
      <w:pPr>
        <w:keepNext w:val="0"/>
        <w:keepLines w:val="0"/>
        <w:pageBreakBefore w:val="0"/>
        <w:widowControl w:val="0"/>
        <w:kinsoku/>
        <w:wordWrap/>
        <w:overflowPunct/>
        <w:topLinePunct w:val="0"/>
        <w:autoSpaceDE/>
        <w:autoSpaceDN/>
        <w:bidi w:val="0"/>
        <w:adjustRightInd/>
        <w:snapToGrid w:val="0"/>
        <w:spacing w:before="313" w:beforeLines="100" w:after="313" w:afterLines="100" w:line="560" w:lineRule="exact"/>
        <w:jc w:val="center"/>
        <w:textAlignment w:val="auto"/>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杂志征订单</w:t>
      </w:r>
    </w:p>
    <w:tbl>
      <w:tblPr>
        <w:tblStyle w:val="5"/>
        <w:tblpPr w:leftFromText="180" w:rightFromText="180" w:vertAnchor="text" w:horzAnchor="page" w:tblpX="1766" w:tblpY="1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7"/>
        <w:gridCol w:w="2655"/>
        <w:gridCol w:w="1515"/>
        <w:gridCol w:w="2544"/>
      </w:tblGrid>
      <w:tr w14:paraId="430A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7" w:type="dxa"/>
            <w:vAlign w:val="center"/>
          </w:tcPr>
          <w:p w14:paraId="4FDEA71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单位名称</w:t>
            </w:r>
          </w:p>
        </w:tc>
        <w:tc>
          <w:tcPr>
            <w:tcW w:w="6714" w:type="dxa"/>
            <w:gridSpan w:val="3"/>
            <w:vAlign w:val="center"/>
          </w:tcPr>
          <w:p w14:paraId="7276D77E">
            <w:pPr>
              <w:keepNext w:val="0"/>
              <w:keepLines w:val="0"/>
              <w:pageBreakBefore w:val="0"/>
              <w:widowControl w:val="0"/>
              <w:kinsoku/>
              <w:wordWrap/>
              <w:overflowPunct/>
              <w:topLinePunct w:val="0"/>
              <w:autoSpaceDE/>
              <w:autoSpaceDN/>
              <w:bidi w:val="0"/>
              <w:adjustRightInd/>
              <w:snapToGrid w:val="0"/>
              <w:spacing w:line="240" w:lineRule="auto"/>
              <w:jc w:val="right"/>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（与公章一致）</w:t>
            </w:r>
          </w:p>
        </w:tc>
      </w:tr>
      <w:tr w14:paraId="46C5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622" w:type="dxa"/>
            <w:gridSpan w:val="2"/>
            <w:vAlign w:val="center"/>
          </w:tcPr>
          <w:p w14:paraId="6C08919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统一社会信用代码/纳税人识别号</w:t>
            </w:r>
          </w:p>
        </w:tc>
        <w:tc>
          <w:tcPr>
            <w:tcW w:w="4059" w:type="dxa"/>
            <w:gridSpan w:val="2"/>
            <w:vAlign w:val="center"/>
          </w:tcPr>
          <w:p w14:paraId="4EFB923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r>
      <w:tr w14:paraId="503B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7" w:type="dxa"/>
            <w:vAlign w:val="center"/>
          </w:tcPr>
          <w:p w14:paraId="78F6FD4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征订联系人</w:t>
            </w:r>
          </w:p>
        </w:tc>
        <w:tc>
          <w:tcPr>
            <w:tcW w:w="2655" w:type="dxa"/>
            <w:vAlign w:val="center"/>
          </w:tcPr>
          <w:p w14:paraId="20C5E86D">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c>
          <w:tcPr>
            <w:tcW w:w="1515" w:type="dxa"/>
            <w:vAlign w:val="center"/>
          </w:tcPr>
          <w:p w14:paraId="1DAE953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手  机</w:t>
            </w:r>
          </w:p>
        </w:tc>
        <w:tc>
          <w:tcPr>
            <w:tcW w:w="2544" w:type="dxa"/>
            <w:vAlign w:val="center"/>
          </w:tcPr>
          <w:p w14:paraId="0CAFBADA">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r>
      <w:tr w14:paraId="76E4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7" w:type="dxa"/>
            <w:vAlign w:val="center"/>
          </w:tcPr>
          <w:p w14:paraId="69330BB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电子邮箱</w:t>
            </w:r>
          </w:p>
        </w:tc>
        <w:tc>
          <w:tcPr>
            <w:tcW w:w="2655" w:type="dxa"/>
            <w:vAlign w:val="center"/>
          </w:tcPr>
          <w:p w14:paraId="53BC0BE9">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c>
          <w:tcPr>
            <w:tcW w:w="1515" w:type="dxa"/>
            <w:vAlign w:val="center"/>
          </w:tcPr>
          <w:p w14:paraId="2D07A50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微  信</w:t>
            </w:r>
          </w:p>
        </w:tc>
        <w:tc>
          <w:tcPr>
            <w:tcW w:w="2544" w:type="dxa"/>
            <w:vAlign w:val="center"/>
          </w:tcPr>
          <w:p w14:paraId="37FE282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r>
      <w:tr w14:paraId="35C0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7" w:type="dxa"/>
            <w:vAlign w:val="center"/>
          </w:tcPr>
          <w:p w14:paraId="6A172EB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收货地址</w:t>
            </w:r>
          </w:p>
        </w:tc>
        <w:tc>
          <w:tcPr>
            <w:tcW w:w="6714" w:type="dxa"/>
            <w:gridSpan w:val="3"/>
            <w:vAlign w:val="center"/>
          </w:tcPr>
          <w:p w14:paraId="73E1F10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r>
      <w:tr w14:paraId="080B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7" w:type="dxa"/>
            <w:vAlign w:val="center"/>
          </w:tcPr>
          <w:p w14:paraId="1BBCF05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收货联系人</w:t>
            </w:r>
          </w:p>
        </w:tc>
        <w:tc>
          <w:tcPr>
            <w:tcW w:w="2655" w:type="dxa"/>
            <w:vAlign w:val="center"/>
          </w:tcPr>
          <w:p w14:paraId="032AE0B7">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c>
          <w:tcPr>
            <w:tcW w:w="1515" w:type="dxa"/>
            <w:vAlign w:val="center"/>
          </w:tcPr>
          <w:p w14:paraId="181D6C1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手  机</w:t>
            </w:r>
          </w:p>
        </w:tc>
        <w:tc>
          <w:tcPr>
            <w:tcW w:w="2544" w:type="dxa"/>
            <w:vAlign w:val="center"/>
          </w:tcPr>
          <w:p w14:paraId="27FA65D9">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r>
      <w:tr w14:paraId="1013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8" w:hRule="atLeast"/>
        </w:trPr>
        <w:tc>
          <w:tcPr>
            <w:tcW w:w="1967" w:type="dxa"/>
            <w:vAlign w:val="center"/>
          </w:tcPr>
          <w:p w14:paraId="6E0D943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杂志订阅</w:t>
            </w:r>
          </w:p>
        </w:tc>
        <w:tc>
          <w:tcPr>
            <w:tcW w:w="6714" w:type="dxa"/>
            <w:gridSpan w:val="3"/>
            <w:vAlign w:val="center"/>
          </w:tcPr>
          <w:p w14:paraId="3D72AF3A">
            <w:pPr>
              <w:keepNext w:val="0"/>
              <w:keepLines w:val="0"/>
              <w:pageBreakBefore w:val="0"/>
              <w:widowControl w:val="0"/>
              <w:kinsoku/>
              <w:wordWrap/>
              <w:overflowPunct/>
              <w:topLinePunct w:val="0"/>
              <w:autoSpaceDE/>
              <w:autoSpaceDN/>
              <w:bidi w:val="0"/>
              <w:adjustRightInd/>
              <w:snapToGrid w:val="0"/>
              <w:spacing w:before="157" w:beforeLines="50" w:line="360" w:lineRule="auto"/>
              <w:jc w:val="both"/>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《知心姐姐》（半月刊，全年360元/24册，可跨年订阅，12个月为一个订阅周期）</w:t>
            </w:r>
          </w:p>
          <w:p w14:paraId="5AE0E77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起订时间：</w:t>
            </w:r>
            <w:r>
              <w:rPr>
                <w:rFonts w:hint="default" w:ascii="Times New Roman" w:hAnsi="Times New Roman" w:eastAsia="方正仿宋_GB2312" w:cs="Times New Roman"/>
                <w:b w:val="0"/>
                <w:bCs w:val="0"/>
                <w:sz w:val="30"/>
                <w:szCs w:val="30"/>
                <w:u w:val="single"/>
                <w:vertAlign w:val="baseline"/>
                <w:lang w:val="en-US" w:eastAsia="zh-CN"/>
              </w:rPr>
              <w:t xml:space="preserve">       </w:t>
            </w:r>
            <w:r>
              <w:rPr>
                <w:rFonts w:hint="default" w:ascii="Times New Roman" w:hAnsi="Times New Roman" w:eastAsia="方正仿宋_GB2312" w:cs="Times New Roman"/>
                <w:b w:val="0"/>
                <w:bCs w:val="0"/>
                <w:sz w:val="30"/>
                <w:szCs w:val="30"/>
                <w:vertAlign w:val="baseline"/>
                <w:lang w:val="en-US" w:eastAsia="zh-CN"/>
              </w:rPr>
              <w:t>年</w:t>
            </w:r>
            <w:r>
              <w:rPr>
                <w:rFonts w:hint="default" w:ascii="Times New Roman" w:hAnsi="Times New Roman" w:eastAsia="方正仿宋_GB2312" w:cs="Times New Roman"/>
                <w:b w:val="0"/>
                <w:bCs w:val="0"/>
                <w:sz w:val="30"/>
                <w:szCs w:val="30"/>
                <w:u w:val="single"/>
                <w:vertAlign w:val="baseline"/>
                <w:lang w:val="en-US" w:eastAsia="zh-CN"/>
              </w:rPr>
              <w:t xml:space="preserve">     </w:t>
            </w:r>
            <w:r>
              <w:rPr>
                <w:rFonts w:hint="default" w:ascii="Times New Roman" w:hAnsi="Times New Roman" w:eastAsia="方正仿宋_GB2312" w:cs="Times New Roman"/>
                <w:b w:val="0"/>
                <w:bCs w:val="0"/>
                <w:sz w:val="30"/>
                <w:szCs w:val="30"/>
                <w:vertAlign w:val="baseline"/>
                <w:lang w:val="en-US" w:eastAsia="zh-CN"/>
              </w:rPr>
              <w:t>月</w:t>
            </w:r>
          </w:p>
          <w:p w14:paraId="06B3616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方正仿宋_GB2312" w:cs="Times New Roman"/>
                <w:b w:val="0"/>
                <w:bCs w:val="0"/>
                <w:sz w:val="30"/>
                <w:szCs w:val="30"/>
                <w:u w:val="none"/>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订阅份数：</w:t>
            </w:r>
            <w:r>
              <w:rPr>
                <w:rFonts w:hint="default" w:ascii="Times New Roman" w:hAnsi="Times New Roman" w:eastAsia="方正仿宋_GB2312" w:cs="Times New Roman"/>
                <w:b w:val="0"/>
                <w:bCs w:val="0"/>
                <w:sz w:val="30"/>
                <w:szCs w:val="30"/>
                <w:u w:val="single"/>
                <w:vertAlign w:val="baseline"/>
                <w:lang w:val="en-US" w:eastAsia="zh-CN"/>
              </w:rPr>
              <w:t xml:space="preserve">     </w:t>
            </w:r>
            <w:r>
              <w:rPr>
                <w:rFonts w:hint="default" w:ascii="Times New Roman" w:hAnsi="Times New Roman" w:eastAsia="方正仿宋_GB2312" w:cs="Times New Roman"/>
                <w:b w:val="0"/>
                <w:bCs w:val="0"/>
                <w:sz w:val="30"/>
                <w:szCs w:val="30"/>
                <w:u w:val="none"/>
                <w:vertAlign w:val="baseline"/>
                <w:lang w:val="en-US" w:eastAsia="zh-CN"/>
              </w:rPr>
              <w:t>份</w:t>
            </w:r>
          </w:p>
          <w:p w14:paraId="71A066A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合计金额：</w:t>
            </w:r>
            <w:r>
              <w:rPr>
                <w:rFonts w:hint="default" w:ascii="Times New Roman" w:hAnsi="Times New Roman" w:eastAsia="方正仿宋_GB2312" w:cs="Times New Roman"/>
                <w:b w:val="0"/>
                <w:bCs w:val="0"/>
                <w:sz w:val="30"/>
                <w:szCs w:val="30"/>
                <w:u w:val="single"/>
                <w:vertAlign w:val="baseline"/>
                <w:lang w:val="en-US" w:eastAsia="zh-CN"/>
              </w:rPr>
              <w:t xml:space="preserve">        </w:t>
            </w:r>
            <w:r>
              <w:rPr>
                <w:rFonts w:hint="default" w:ascii="Times New Roman" w:hAnsi="Times New Roman" w:eastAsia="方正仿宋_GB2312" w:cs="Times New Roman"/>
                <w:b w:val="0"/>
                <w:bCs w:val="0"/>
                <w:sz w:val="30"/>
                <w:szCs w:val="30"/>
                <w:u w:val="none"/>
                <w:vertAlign w:val="baseline"/>
                <w:lang w:val="en-US" w:eastAsia="zh-CN"/>
              </w:rPr>
              <w:t>元</w:t>
            </w:r>
          </w:p>
        </w:tc>
      </w:tr>
      <w:tr w14:paraId="71BD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1967" w:type="dxa"/>
            <w:vAlign w:val="center"/>
          </w:tcPr>
          <w:p w14:paraId="331DF3D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开票要求</w:t>
            </w:r>
          </w:p>
        </w:tc>
        <w:tc>
          <w:tcPr>
            <w:tcW w:w="6714" w:type="dxa"/>
            <w:gridSpan w:val="3"/>
            <w:vAlign w:val="center"/>
          </w:tcPr>
          <w:p w14:paraId="0321AE5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tc>
      </w:tr>
      <w:tr w14:paraId="123F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967" w:type="dxa"/>
            <w:vAlign w:val="center"/>
          </w:tcPr>
          <w:p w14:paraId="43D3B1F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其他说明</w:t>
            </w:r>
          </w:p>
        </w:tc>
        <w:tc>
          <w:tcPr>
            <w:tcW w:w="6714" w:type="dxa"/>
            <w:gridSpan w:val="3"/>
            <w:vAlign w:val="center"/>
          </w:tcPr>
          <w:p w14:paraId="69D125FB">
            <w:pPr>
              <w:keepNext w:val="0"/>
              <w:keepLines w:val="0"/>
              <w:pageBreakBefore w:val="0"/>
              <w:widowControl w:val="0"/>
              <w:kinsoku/>
              <w:wordWrap/>
              <w:overflowPunct/>
              <w:topLinePunct w:val="0"/>
              <w:autoSpaceDE/>
              <w:autoSpaceDN/>
              <w:bidi w:val="0"/>
              <w:adjustRightInd/>
              <w:snapToGrid w:val="0"/>
              <w:spacing w:line="240" w:lineRule="auto"/>
              <w:jc w:val="right"/>
              <w:textAlignment w:val="auto"/>
              <w:rPr>
                <w:rFonts w:hint="default" w:ascii="Times New Roman" w:hAnsi="Times New Roman" w:eastAsia="方正仿宋_GB2312" w:cs="Times New Roman"/>
                <w:b w:val="0"/>
                <w:bCs w:val="0"/>
                <w:sz w:val="30"/>
                <w:szCs w:val="30"/>
                <w:vertAlign w:val="baseline"/>
                <w:lang w:val="en-US" w:eastAsia="zh-CN"/>
              </w:rPr>
            </w:pPr>
          </w:p>
        </w:tc>
      </w:tr>
      <w:tr w14:paraId="02EA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trPr>
        <w:tc>
          <w:tcPr>
            <w:tcW w:w="8681" w:type="dxa"/>
            <w:gridSpan w:val="4"/>
            <w:vAlign w:val="center"/>
          </w:tcPr>
          <w:p w14:paraId="3D905DEB">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单位意见：</w:t>
            </w:r>
          </w:p>
          <w:p w14:paraId="27F8B8CD">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p>
          <w:p w14:paraId="659E24CF">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2312" w:cs="Times New Roman"/>
                <w:b w:val="0"/>
                <w:bCs w:val="0"/>
                <w:sz w:val="30"/>
                <w:szCs w:val="30"/>
                <w:vertAlign w:val="baseline"/>
                <w:lang w:val="en-US" w:eastAsia="zh-CN"/>
              </w:rPr>
            </w:pPr>
            <w:r>
              <w:rPr>
                <w:rFonts w:hint="default" w:ascii="Times New Roman" w:hAnsi="Times New Roman" w:eastAsia="方正仿宋_GB2312" w:cs="Times New Roman"/>
                <w:b w:val="0"/>
                <w:bCs w:val="0"/>
                <w:sz w:val="30"/>
                <w:szCs w:val="30"/>
                <w:vertAlign w:val="baseline"/>
                <w:lang w:val="en-US" w:eastAsia="zh-CN"/>
              </w:rPr>
              <w:t xml:space="preserve">负责人签字：            </w:t>
            </w:r>
            <w:r>
              <w:rPr>
                <w:rFonts w:hint="default" w:ascii="Times New Roman" w:hAnsi="Times New Roman" w:eastAsia="方正仿宋_GB2312" w:cs="Times New Roman"/>
                <w:kern w:val="0"/>
                <w:sz w:val="30"/>
                <w:szCs w:val="30"/>
              </w:rPr>
              <w:t xml:space="preserve"> </w:t>
            </w:r>
            <w:r>
              <w:rPr>
                <w:rFonts w:hint="default" w:ascii="Times New Roman" w:hAnsi="Times New Roman" w:eastAsia="方正仿宋_GB2312" w:cs="Times New Roman"/>
                <w:kern w:val="0"/>
                <w:sz w:val="30"/>
                <w:szCs w:val="30"/>
                <w:lang w:val="en-US" w:eastAsia="zh-CN"/>
              </w:rPr>
              <w:t xml:space="preserve">          </w:t>
            </w:r>
            <w:r>
              <w:rPr>
                <w:rFonts w:hint="default" w:ascii="Times New Roman" w:hAnsi="Times New Roman" w:eastAsia="方正仿宋_GB2312" w:cs="Times New Roman"/>
                <w:kern w:val="0"/>
                <w:sz w:val="30"/>
                <w:szCs w:val="30"/>
              </w:rPr>
              <w:t>年   月   日（单位公章）</w:t>
            </w:r>
          </w:p>
        </w:tc>
      </w:tr>
    </w:tbl>
    <w:p w14:paraId="180CD3E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黑体_GBK" w:hAnsi="方正黑体_GBK" w:eastAsia="方正黑体_GBK" w:cs="方正黑体_GBK"/>
          <w:sz w:val="32"/>
          <w:szCs w:val="32"/>
          <w:lang w:val="en-US" w:eastAsia="zh-CN"/>
        </w:rPr>
      </w:pPr>
      <w:r>
        <w:rPr>
          <w:rFonts w:hint="default" w:ascii="Times New Roman" w:hAnsi="Times New Roman" w:eastAsia="方正仿宋_GB2312" w:cs="Times New Roman"/>
          <w:b/>
          <w:bCs/>
          <w:sz w:val="28"/>
          <w:szCs w:val="28"/>
          <w:lang w:val="en-US" w:eastAsia="zh-CN"/>
        </w:rPr>
        <w:t>备注：</w:t>
      </w:r>
      <w:r>
        <w:rPr>
          <w:rFonts w:hint="default" w:ascii="Times New Roman" w:hAnsi="Times New Roman" w:eastAsia="方正仿宋_GB2312" w:cs="Times New Roman"/>
          <w:sz w:val="28"/>
          <w:szCs w:val="28"/>
          <w:lang w:val="en-US" w:eastAsia="zh-CN"/>
        </w:rPr>
        <w:t>本表Word版可</w:t>
      </w:r>
      <w:r>
        <w:rPr>
          <w:rFonts w:hint="eastAsia" w:ascii="Times New Roman" w:hAnsi="Times New Roman" w:eastAsia="方正仿宋_GB2312" w:cs="Times New Roman"/>
          <w:sz w:val="28"/>
          <w:szCs w:val="28"/>
          <w:lang w:val="en-US" w:eastAsia="zh-CN"/>
        </w:rPr>
        <w:t>在</w:t>
      </w:r>
      <w:r>
        <w:rPr>
          <w:rFonts w:hint="default" w:ascii="Times New Roman" w:hAnsi="Times New Roman" w:eastAsia="方正仿宋_GB2312" w:cs="Times New Roman"/>
          <w:sz w:val="28"/>
          <w:szCs w:val="28"/>
          <w:lang w:val="en-US" w:eastAsia="zh-CN"/>
        </w:rPr>
        <w:t>www.54xinli.cn网</w:t>
      </w:r>
      <w:r>
        <w:rPr>
          <w:rFonts w:hint="eastAsia" w:ascii="方正仿宋_GB2312" w:hAnsi="方正仿宋_GB2312" w:eastAsia="方正仿宋_GB2312" w:cs="方正仿宋_GB2312"/>
          <w:sz w:val="28"/>
          <w:szCs w:val="28"/>
          <w:lang w:val="en-US" w:eastAsia="zh-CN"/>
        </w:rPr>
        <w:t>站“下载中心”下载。</w:t>
      </w:r>
    </w:p>
    <w:p w14:paraId="75E1204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方正仿宋_GB2312" w:hAnsi="方正仿宋_GB2312" w:eastAsia="方正仿宋_GB2312" w:cs="方正仿宋_GB2312"/>
          <w:sz w:val="10"/>
          <w:szCs w:val="10"/>
          <w:lang w:val="en-US" w:eastAsia="zh-CN"/>
        </w:rPr>
      </w:pPr>
      <w:bookmarkStart w:id="0" w:name="_GoBack"/>
      <w:bookmarkEnd w:id="0"/>
    </w:p>
    <w:sectPr>
      <w:footerReference r:id="rId3" w:type="default"/>
      <w:pgSz w:w="11906" w:h="16838"/>
      <w:pgMar w:top="1440" w:right="1576" w:bottom="1440" w:left="1576"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鼎简大宋">
    <w:altName w:val="宋体"/>
    <w:panose1 w:val="00000000000000000000"/>
    <w:charset w:val="86"/>
    <w:family w:val="modern"/>
    <w:pitch w:val="default"/>
    <w:sig w:usb0="00000000" w:usb1="00000000" w:usb2="00000010" w:usb3="00000000" w:csb0="00040000" w:csb1="00000000"/>
  </w:font>
  <w:font w:name="方正小标宋_GBK">
    <w:panose1 w:val="02000000000000000000"/>
    <w:charset w:val="86"/>
    <w:family w:val="auto"/>
    <w:pitch w:val="default"/>
    <w:sig w:usb0="A00002BF" w:usb1="38CF7CFA" w:usb2="00082016" w:usb3="00000000" w:csb0="00040001" w:csb1="00000000"/>
    <w:embedRegular r:id="rId1" w:fontKey="{1AE21297-80A0-4717-9927-C9170E57A232}"/>
  </w:font>
  <w:font w:name="方正仿宋_GB2312">
    <w:panose1 w:val="02000000000000000000"/>
    <w:charset w:val="86"/>
    <w:family w:val="auto"/>
    <w:pitch w:val="default"/>
    <w:sig w:usb0="A00002BF" w:usb1="184F6CFA" w:usb2="00000012" w:usb3="00000000" w:csb0="00040001" w:csb1="00000000"/>
    <w:embedRegular r:id="rId2" w:fontKey="{297719E2-6814-4BDC-B84F-98E97400BE58}"/>
  </w:font>
  <w:font w:name="方正黑体_GBK">
    <w:panose1 w:val="02000000000000000000"/>
    <w:charset w:val="86"/>
    <w:family w:val="auto"/>
    <w:pitch w:val="default"/>
    <w:sig w:usb0="A00002BF" w:usb1="38CF7CFA" w:usb2="00082016" w:usb3="00000000" w:csb0="00040001" w:csb1="00000000"/>
    <w:embedRegular r:id="rId3" w:fontKey="{048F905F-527B-4FBD-A33D-0E9FE95CE287}"/>
  </w:font>
  <w:font w:name="Wingdings 2">
    <w:panose1 w:val="05020102010507070707"/>
    <w:charset w:val="00"/>
    <w:family w:val="auto"/>
    <w:pitch w:val="default"/>
    <w:sig w:usb0="00000000" w:usb1="00000000" w:usb2="00000000" w:usb3="00000000" w:csb0="80000000" w:csb1="00000000"/>
    <w:embedRegular r:id="rId4" w:fontKey="{99874DEB-1391-405E-A996-D9130129072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246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4E7C1">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C4E7C1">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8AD7C6"/>
    <w:multiLevelType w:val="singleLevel"/>
    <w:tmpl w:val="C48AD7C6"/>
    <w:lvl w:ilvl="0" w:tentative="0">
      <w:start w:val="1"/>
      <w:numFmt w:val="decimal"/>
      <w:lvlText w:val="%1."/>
      <w:lvlJc w:val="left"/>
      <w:pPr>
        <w:tabs>
          <w:tab w:val="left" w:pos="312"/>
        </w:tabs>
      </w:pPr>
    </w:lvl>
  </w:abstractNum>
  <w:abstractNum w:abstractNumId="1">
    <w:nsid w:val="6D92E259"/>
    <w:multiLevelType w:val="singleLevel"/>
    <w:tmpl w:val="6D92E25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C3755D"/>
    <w:rsid w:val="00A83AD0"/>
    <w:rsid w:val="033D2840"/>
    <w:rsid w:val="058916A3"/>
    <w:rsid w:val="07691ED9"/>
    <w:rsid w:val="0AF46ABC"/>
    <w:rsid w:val="0D8B42D8"/>
    <w:rsid w:val="0E7B2950"/>
    <w:rsid w:val="132F00A9"/>
    <w:rsid w:val="15AC5517"/>
    <w:rsid w:val="1692519B"/>
    <w:rsid w:val="195B4191"/>
    <w:rsid w:val="1BB711BC"/>
    <w:rsid w:val="1E0E7D18"/>
    <w:rsid w:val="2110504E"/>
    <w:rsid w:val="21BE2FF1"/>
    <w:rsid w:val="21EB7868"/>
    <w:rsid w:val="21EF2DB1"/>
    <w:rsid w:val="231E3C14"/>
    <w:rsid w:val="23A54E81"/>
    <w:rsid w:val="2E1E4633"/>
    <w:rsid w:val="2F1321AD"/>
    <w:rsid w:val="35015840"/>
    <w:rsid w:val="35D70A16"/>
    <w:rsid w:val="3708726A"/>
    <w:rsid w:val="38C616CD"/>
    <w:rsid w:val="39CF212C"/>
    <w:rsid w:val="3C5A70EA"/>
    <w:rsid w:val="3CCF5F1D"/>
    <w:rsid w:val="45C3755D"/>
    <w:rsid w:val="460D74FE"/>
    <w:rsid w:val="479E3F54"/>
    <w:rsid w:val="482C7548"/>
    <w:rsid w:val="484F3328"/>
    <w:rsid w:val="4BF0013A"/>
    <w:rsid w:val="4C44256C"/>
    <w:rsid w:val="4D6245D3"/>
    <w:rsid w:val="4DBC0187"/>
    <w:rsid w:val="4ED32DA3"/>
    <w:rsid w:val="59313161"/>
    <w:rsid w:val="5A33223C"/>
    <w:rsid w:val="5CBC65A0"/>
    <w:rsid w:val="5D70695A"/>
    <w:rsid w:val="60792ED3"/>
    <w:rsid w:val="62456CC6"/>
    <w:rsid w:val="62BC58A6"/>
    <w:rsid w:val="62DC7C62"/>
    <w:rsid w:val="66C50FAB"/>
    <w:rsid w:val="681B13ED"/>
    <w:rsid w:val="6B0F0434"/>
    <w:rsid w:val="6E570A8A"/>
    <w:rsid w:val="6FB10D76"/>
    <w:rsid w:val="6FD902CD"/>
    <w:rsid w:val="70065659"/>
    <w:rsid w:val="718B3849"/>
    <w:rsid w:val="72723BF5"/>
    <w:rsid w:val="741A07E9"/>
    <w:rsid w:val="792F355C"/>
    <w:rsid w:val="7C753362"/>
    <w:rsid w:val="7D085B80"/>
    <w:rsid w:val="7D170F72"/>
    <w:rsid w:val="7EBA0FF5"/>
    <w:rsid w:val="7FC76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customStyle="1" w:styleId="8">
    <w:name w:val="文头"/>
    <w:basedOn w:val="1"/>
    <w:qFormat/>
    <w:uiPriority w:val="0"/>
    <w:pPr>
      <w:tabs>
        <w:tab w:val="left" w:pos="6663"/>
      </w:tabs>
      <w:autoSpaceDE w:val="0"/>
      <w:autoSpaceDN w:val="0"/>
      <w:snapToGrid w:val="0"/>
      <w:spacing w:before="40" w:after="800" w:line="1640" w:lineRule="atLeast"/>
      <w:ind w:left="511" w:right="227" w:hanging="284"/>
      <w:jc w:val="distribute"/>
    </w:pPr>
    <w:rPr>
      <w:rFonts w:ascii="汉鼎简大宋" w:eastAsia="汉鼎简大宋"/>
      <w:b/>
      <w:snapToGrid w:val="0"/>
      <w:color w:val="FF0000"/>
      <w:w w:val="50"/>
      <w:kern w:val="0"/>
      <w:sz w:val="136"/>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48e16b74-8cf9-4f96-8611-3bbfcda58128</errorID>
      <errorWord>为</errorWord>
      <group>L1_Word</group>
      <groupName>字词问题</groupName>
      <ability>L2_Typo</ability>
      <abilityName>字词错误</abilityName>
      <candidateList>
        <item>其为</item>
      </candidateList>
      <explain/>
      <paraID>6AE4DC9B</paraID>
      <start>98</start>
      <end>99</end>
      <status>ignored</status>
      <modifiedWord/>
      <trackRevisions>false</trackRevisions>
    </reviewItem>
    <reviewItem>
      <errorID>8620873e-bf37-4d1b-9c05-a1b0db41ca25</errorID>
      <errorWord>com邮箱</errorWord>
      <group>L1_Grammar</group>
      <groupName>语法问题</groupName>
      <ability>L2_Grammar</ability>
      <abilityName>语法错误</abilityName>
      <candidateList>
        <item>com</item>
      </candidateList>
      <explain/>
      <paraID>7A01FEB8</paraID>
      <start>70</start>
      <end>75</end>
      <status>ignored</status>
      <modifiedWord/>
      <trackRevisions>false</trackRevisions>
    </reviewItem>
    <reviewItem>
      <errorID>15ef99d8-f733-44a2-b59e-b1a8000f797c</errorID>
      <errorWord>  </errorWord>
      <group>L1_Punc</group>
      <groupName>标点问题</groupName>
      <ability>L2_Punc_CN</ability>
      <abilityName>标点符号问题</abilityName>
      <candidateList>
        <item/>
      </candidateList>
      <explain>此处空格冗余，建议删除。</explain>
      <paraID>3D3D561C</paraID>
      <start>1</start>
      <end>3</end>
      <status>ignored</status>
      <modifiedWord/>
      <trackRevisions>false</trackRevisions>
    </reviewItem>
    <reviewItem>
      <errorID>1013fce4-04d6-4ed3-8f24-e231080ff84c</errorID>
      <errorWord>北京军区总院</errorWord>
      <group>L1_Word</group>
      <groupName>字词问题</groupName>
      <ability>L2_Typo</ability>
      <abilityName>字词错误</abilityName>
      <candidateList>
        <item>北京军区总医院</item>
      </candidateList>
      <explain/>
      <paraID>26E75938</paraID>
      <start>9</start>
      <end>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96daf1-a974-477a-980f-a22b3a688f7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4274</Words>
  <Characters>4468</Characters>
  <Lines>0</Lines>
  <Paragraphs>0</Paragraphs>
  <TotalTime>71</TotalTime>
  <ScaleCrop>false</ScaleCrop>
  <LinksUpToDate>false</LinksUpToDate>
  <CharactersWithSpaces>4723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2026-06-25T03:14:00Z</dcterms:created>
  <dc:creator>振罡</dc:creator>
  <cp:lastModifiedBy>振罡</cp:lastModifiedBy>
  <dcterms:modified xsi:type="dcterms:W3CDTF">2026-09-22T04:13:42Z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C4A5C114ABE046099DF1F6DAFB2FC27D_13</vt:lpwstr>
  </property>
  <property fmtid="{D5CDD505-2E9C-101B-9397-08002B2CF9AE}" pid="4" name="KSOTemplateDocerSaveRecord">
    <vt:lpwstr>eyJoZGlkIjoiYzRjNTZmOGFjNjZhYzhhZDJkY2VmZmY1ZTE2ZDZlYjkiLCJ1c2VySWQiOiI0MTE4Njc4NDQifQ==</vt:lpwstr>
  </property>
</Properties>
</file>