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0"/>
          <w:szCs w:val="30"/>
        </w:rPr>
      </w:pPr>
      <w:r>
        <w:rPr>
          <w:rFonts w:hint="eastAsia"/>
          <w:b/>
          <w:sz w:val="30"/>
          <w:szCs w:val="30"/>
        </w:rPr>
        <w:t>心理咨询员工作守则</w:t>
      </w:r>
    </w:p>
    <w:p/>
    <w:p>
      <w:pPr>
        <w:numPr>
          <w:ilvl w:val="0"/>
          <w:numId w:val="1"/>
        </w:numPr>
        <w:spacing w:line="360" w:lineRule="exact"/>
        <w:ind w:firstLine="560" w:firstLineChars="200"/>
        <w:rPr>
          <w:rFonts w:hint="eastAsia"/>
          <w:sz w:val="28"/>
          <w:szCs w:val="28"/>
        </w:rPr>
      </w:pPr>
      <w:r>
        <w:rPr>
          <w:rFonts w:hint="eastAsia"/>
          <w:sz w:val="28"/>
          <w:szCs w:val="28"/>
        </w:rPr>
        <w:t>在进入正式咨询时，如有必要，咨询员应向来访者说明自己的专业资格、咨询目的、咨询技巧、咨询程序上的规则及可能影响咨询关系的各种限制。</w:t>
      </w:r>
    </w:p>
    <w:p>
      <w:pPr>
        <w:widowControl w:val="0"/>
        <w:numPr>
          <w:numId w:val="0"/>
        </w:numPr>
        <w:spacing w:line="360" w:lineRule="exact"/>
        <w:jc w:val="both"/>
        <w:rPr>
          <w:rFonts w:hint="eastAsia"/>
          <w:sz w:val="28"/>
          <w:szCs w:val="28"/>
        </w:rPr>
      </w:pPr>
    </w:p>
    <w:p>
      <w:pPr>
        <w:numPr>
          <w:ilvl w:val="0"/>
          <w:numId w:val="1"/>
        </w:numPr>
        <w:spacing w:line="360" w:lineRule="exact"/>
        <w:ind w:left="0" w:leftChars="0" w:firstLine="560" w:firstLineChars="200"/>
        <w:rPr>
          <w:rFonts w:hint="eastAsia"/>
          <w:sz w:val="28"/>
          <w:szCs w:val="28"/>
        </w:rPr>
      </w:pPr>
      <w:r>
        <w:rPr>
          <w:rFonts w:hint="eastAsia"/>
          <w:sz w:val="28"/>
          <w:szCs w:val="28"/>
        </w:rPr>
        <w:t>咨询员与来访者之间对角色的界定、预期的目标、采取的策略及可能的结果等，双方都必须有所了解，并取得一致。</w:t>
      </w:r>
    </w:p>
    <w:p>
      <w:pPr>
        <w:widowControl w:val="0"/>
        <w:numPr>
          <w:numId w:val="0"/>
        </w:numPr>
        <w:spacing w:line="360" w:lineRule="exact"/>
        <w:jc w:val="both"/>
        <w:rPr>
          <w:rFonts w:hint="eastAsia"/>
          <w:sz w:val="28"/>
          <w:szCs w:val="28"/>
        </w:rPr>
      </w:pPr>
    </w:p>
    <w:p>
      <w:pPr>
        <w:numPr>
          <w:ilvl w:val="0"/>
          <w:numId w:val="1"/>
        </w:numPr>
        <w:spacing w:line="360" w:lineRule="exact"/>
        <w:ind w:left="0" w:leftChars="0" w:firstLine="560" w:firstLineChars="200"/>
        <w:rPr>
          <w:rFonts w:hint="eastAsia"/>
          <w:sz w:val="28"/>
          <w:szCs w:val="28"/>
        </w:rPr>
      </w:pPr>
      <w:r>
        <w:rPr>
          <w:rFonts w:hint="eastAsia"/>
          <w:sz w:val="28"/>
          <w:szCs w:val="28"/>
        </w:rPr>
        <w:t>咨询员如果发现无法帮助来访者，应作好适当的转介建议。</w:t>
      </w:r>
    </w:p>
    <w:p>
      <w:pPr>
        <w:widowControl w:val="0"/>
        <w:numPr>
          <w:numId w:val="0"/>
        </w:numPr>
        <w:spacing w:line="360" w:lineRule="exact"/>
        <w:jc w:val="both"/>
        <w:rPr>
          <w:rFonts w:hint="eastAsia"/>
          <w:sz w:val="28"/>
          <w:szCs w:val="28"/>
        </w:rPr>
      </w:pPr>
    </w:p>
    <w:p>
      <w:pPr>
        <w:numPr>
          <w:ilvl w:val="0"/>
          <w:numId w:val="2"/>
        </w:numPr>
        <w:spacing w:line="360" w:lineRule="exact"/>
        <w:ind w:firstLine="560" w:firstLineChars="200"/>
        <w:rPr>
          <w:rFonts w:hint="eastAsia"/>
          <w:sz w:val="28"/>
          <w:szCs w:val="28"/>
        </w:rPr>
      </w:pPr>
      <w:r>
        <w:rPr>
          <w:rFonts w:hint="eastAsia"/>
          <w:sz w:val="28"/>
          <w:szCs w:val="28"/>
        </w:rPr>
        <w:t>、在进行心理测试之前，咨询员必须向来访者说明测验内容和目的，并在测试结束后出慎重的专业解释。</w:t>
      </w:r>
    </w:p>
    <w:p>
      <w:pPr>
        <w:widowControl w:val="0"/>
        <w:numPr>
          <w:numId w:val="0"/>
        </w:numPr>
        <w:spacing w:line="360" w:lineRule="exact"/>
        <w:jc w:val="both"/>
        <w:rPr>
          <w:rFonts w:hint="eastAsia"/>
          <w:sz w:val="28"/>
          <w:szCs w:val="28"/>
        </w:rPr>
      </w:pPr>
    </w:p>
    <w:p>
      <w:pPr>
        <w:numPr>
          <w:ilvl w:val="0"/>
          <w:numId w:val="1"/>
        </w:numPr>
        <w:spacing w:line="360" w:lineRule="exact"/>
        <w:ind w:left="0" w:leftChars="0" w:firstLine="560" w:firstLineChars="200"/>
        <w:rPr>
          <w:rFonts w:hint="eastAsia"/>
          <w:sz w:val="28"/>
          <w:szCs w:val="28"/>
        </w:rPr>
      </w:pPr>
      <w:r>
        <w:rPr>
          <w:rFonts w:hint="eastAsia"/>
          <w:sz w:val="28"/>
          <w:szCs w:val="28"/>
        </w:rPr>
        <w:t>在一切咨询活动中，咨询员应注意尽量避免来访者对咨询员的过分依赖。</w:t>
      </w:r>
    </w:p>
    <w:p>
      <w:pPr>
        <w:widowControl w:val="0"/>
        <w:numPr>
          <w:numId w:val="0"/>
        </w:numPr>
        <w:spacing w:line="360" w:lineRule="exact"/>
        <w:jc w:val="both"/>
        <w:rPr>
          <w:rFonts w:hint="eastAsia"/>
          <w:sz w:val="28"/>
          <w:szCs w:val="28"/>
        </w:rPr>
      </w:pPr>
    </w:p>
    <w:p>
      <w:pPr>
        <w:numPr>
          <w:ilvl w:val="0"/>
          <w:numId w:val="1"/>
        </w:numPr>
        <w:spacing w:line="360" w:lineRule="exact"/>
        <w:ind w:left="0" w:leftChars="0" w:firstLine="560" w:firstLineChars="200"/>
        <w:rPr>
          <w:rFonts w:hint="eastAsia"/>
          <w:sz w:val="28"/>
          <w:szCs w:val="28"/>
        </w:rPr>
      </w:pPr>
      <w:r>
        <w:rPr>
          <w:rFonts w:hint="eastAsia"/>
          <w:sz w:val="28"/>
          <w:szCs w:val="28"/>
        </w:rPr>
        <w:t>心理咨询员必须根据工作安排准时到岗，不迟到、不早退。遇有特殊情况(包括心情不佳等)不能准时到岗，必须事先做好换班的衔接工作，并告知中心工作人员。</w:t>
      </w:r>
    </w:p>
    <w:p>
      <w:pPr>
        <w:widowControl w:val="0"/>
        <w:numPr>
          <w:numId w:val="0"/>
        </w:numPr>
        <w:spacing w:line="360" w:lineRule="exact"/>
        <w:jc w:val="both"/>
        <w:rPr>
          <w:rFonts w:hint="eastAsia"/>
          <w:sz w:val="28"/>
          <w:szCs w:val="28"/>
        </w:rPr>
      </w:pPr>
    </w:p>
    <w:p>
      <w:pPr>
        <w:numPr>
          <w:ilvl w:val="0"/>
          <w:numId w:val="1"/>
        </w:numPr>
        <w:spacing w:line="360" w:lineRule="exact"/>
        <w:ind w:left="0" w:leftChars="0" w:firstLine="560" w:firstLineChars="200"/>
        <w:rPr>
          <w:rFonts w:hint="eastAsia"/>
          <w:sz w:val="28"/>
          <w:szCs w:val="28"/>
        </w:rPr>
      </w:pPr>
      <w:r>
        <w:rPr>
          <w:rFonts w:hint="eastAsia"/>
          <w:sz w:val="28"/>
          <w:szCs w:val="28"/>
        </w:rPr>
        <w:t>咨询员应尽可能在当日填写咨询记录。其内容包括来访者的基本情况、叙述的主要问题、咨询过程、咨询建议、咨询效果及其它事项。</w:t>
      </w:r>
    </w:p>
    <w:p>
      <w:pPr>
        <w:widowControl w:val="0"/>
        <w:numPr>
          <w:numId w:val="0"/>
        </w:numPr>
        <w:spacing w:line="360" w:lineRule="exact"/>
        <w:jc w:val="both"/>
        <w:rPr>
          <w:rFonts w:hint="eastAsia"/>
          <w:sz w:val="28"/>
          <w:szCs w:val="28"/>
        </w:rPr>
      </w:pPr>
    </w:p>
    <w:p>
      <w:pPr>
        <w:numPr>
          <w:ilvl w:val="0"/>
          <w:numId w:val="1"/>
        </w:numPr>
        <w:spacing w:line="360" w:lineRule="exact"/>
        <w:ind w:left="0" w:leftChars="0" w:firstLine="560" w:firstLineChars="200"/>
        <w:rPr>
          <w:rFonts w:hint="eastAsia"/>
          <w:sz w:val="28"/>
          <w:szCs w:val="28"/>
        </w:rPr>
      </w:pPr>
      <w:r>
        <w:rPr>
          <w:rFonts w:hint="eastAsia"/>
          <w:sz w:val="28"/>
          <w:szCs w:val="28"/>
        </w:rPr>
        <w:t>咨询员接待每位来访者时间原则上控制在50分钟之内。</w:t>
      </w:r>
    </w:p>
    <w:p>
      <w:pPr>
        <w:widowControl w:val="0"/>
        <w:numPr>
          <w:numId w:val="0"/>
        </w:numPr>
        <w:spacing w:line="360" w:lineRule="exact"/>
        <w:jc w:val="both"/>
        <w:rPr>
          <w:rFonts w:hint="eastAsia"/>
          <w:sz w:val="28"/>
          <w:szCs w:val="28"/>
        </w:rPr>
      </w:pPr>
    </w:p>
    <w:p>
      <w:pPr>
        <w:numPr>
          <w:ilvl w:val="0"/>
          <w:numId w:val="1"/>
        </w:numPr>
        <w:spacing w:line="360" w:lineRule="exact"/>
        <w:ind w:left="0" w:leftChars="0" w:firstLine="560" w:firstLineChars="200"/>
        <w:rPr>
          <w:rFonts w:hint="eastAsia"/>
          <w:sz w:val="28"/>
          <w:szCs w:val="28"/>
        </w:rPr>
      </w:pPr>
      <w:r>
        <w:rPr>
          <w:rFonts w:hint="eastAsia"/>
          <w:sz w:val="28"/>
          <w:szCs w:val="28"/>
        </w:rPr>
        <w:t>咨询员应积极主动地参加中心举办的各类心理健康教育活动。</w:t>
      </w:r>
    </w:p>
    <w:p>
      <w:pPr>
        <w:widowControl w:val="0"/>
        <w:numPr>
          <w:numId w:val="0"/>
        </w:numPr>
        <w:spacing w:line="360" w:lineRule="exact"/>
        <w:jc w:val="both"/>
        <w:rPr>
          <w:rFonts w:hint="eastAsia"/>
          <w:sz w:val="28"/>
          <w:szCs w:val="28"/>
        </w:rPr>
      </w:pPr>
    </w:p>
    <w:p>
      <w:pPr>
        <w:numPr>
          <w:ilvl w:val="0"/>
          <w:numId w:val="1"/>
        </w:numPr>
        <w:spacing w:line="360" w:lineRule="exact"/>
        <w:ind w:left="0" w:leftChars="0" w:firstLine="560" w:firstLineChars="200"/>
        <w:rPr>
          <w:rFonts w:hint="eastAsia"/>
          <w:sz w:val="28"/>
          <w:szCs w:val="28"/>
        </w:rPr>
      </w:pPr>
      <w:r>
        <w:rPr>
          <w:rFonts w:hint="eastAsia"/>
          <w:sz w:val="28"/>
          <w:szCs w:val="28"/>
        </w:rPr>
        <w:t>咨询员未经许可，不得以中心兼职咨询员的身份参加社会机构举办的任何心理健康活动。</w:t>
      </w:r>
    </w:p>
    <w:p>
      <w:pPr>
        <w:widowControl w:val="0"/>
        <w:numPr>
          <w:numId w:val="0"/>
        </w:numPr>
        <w:spacing w:line="360" w:lineRule="exact"/>
        <w:jc w:val="both"/>
        <w:rPr>
          <w:rFonts w:hint="eastAsia"/>
          <w:sz w:val="28"/>
          <w:szCs w:val="28"/>
        </w:rPr>
      </w:pPr>
    </w:p>
    <w:p>
      <w:pPr>
        <w:spacing w:line="360" w:lineRule="exact"/>
        <w:ind w:firstLine="560" w:firstLineChars="200"/>
        <w:rPr>
          <w:rFonts w:hint="eastAsia"/>
          <w:sz w:val="28"/>
          <w:szCs w:val="28"/>
        </w:rPr>
      </w:pPr>
      <w:r>
        <w:rPr>
          <w:rFonts w:hint="eastAsia"/>
          <w:sz w:val="28"/>
          <w:szCs w:val="28"/>
        </w:rPr>
        <w:t>11、在心理咨询过程中，不能擅自开具来访者有关心理问题的诊断证明。</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49063"/>
    <w:multiLevelType w:val="singleLevel"/>
    <w:tmpl w:val="20B49063"/>
    <w:lvl w:ilvl="0" w:tentative="0">
      <w:start w:val="4"/>
      <w:numFmt w:val="decimal"/>
      <w:lvlText w:val="%1."/>
      <w:lvlJc w:val="left"/>
      <w:pPr>
        <w:tabs>
          <w:tab w:val="left" w:pos="312"/>
        </w:tabs>
      </w:pPr>
    </w:lvl>
  </w:abstractNum>
  <w:abstractNum w:abstractNumId="1">
    <w:nsid w:val="2ECD4A6E"/>
    <w:multiLevelType w:val="singleLevel"/>
    <w:tmpl w:val="2ECD4A6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22A7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Office_11.1.0.8496_F1E327BC-269C-435d-A152-05C5408002CA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黑龙（奇才心理 白银亮）</cp:lastModifiedBy>
  <dcterms:modified xsi:type="dcterms:W3CDTF">2019-02-26T07:48:07Z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2052-11.1.0.8496</vt:lpwstr>
  </property>
</Properties>
</file>